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3CFB" w:rsidRPr="005F49C4" w:rsidRDefault="004C3CFB" w:rsidP="005F49C4">
      <w:pPr>
        <w:tabs>
          <w:tab w:val="left" w:pos="-1980"/>
        </w:tabs>
        <w:spacing w:after="0" w:line="20" w:lineRule="atLeast"/>
        <w:jc w:val="both"/>
        <w:rPr>
          <w:rFonts w:ascii="Times New Roman" w:hAnsi="Times New Roman" w:cs="Times New Roman"/>
          <w:sz w:val="28"/>
          <w:szCs w:val="28"/>
        </w:rPr>
      </w:pPr>
      <w:bookmarkStart w:id="0" w:name="_GoBack"/>
      <w:bookmarkEnd w:id="0"/>
    </w:p>
    <w:p w:rsidR="00E65CC6" w:rsidRDefault="00E65CC6" w:rsidP="00042C43">
      <w:pPr>
        <w:tabs>
          <w:tab w:val="left" w:pos="-1980"/>
        </w:tabs>
        <w:spacing w:after="0" w:line="20" w:lineRule="atLeast"/>
        <w:jc w:val="right"/>
        <w:rPr>
          <w:rFonts w:ascii="Times New Roman" w:hAnsi="Times New Roman" w:cs="Times New Roman"/>
          <w:sz w:val="24"/>
          <w:szCs w:val="24"/>
        </w:rPr>
      </w:pPr>
    </w:p>
    <w:p w:rsidR="00E65CC6" w:rsidRDefault="00CA6A15" w:rsidP="00E65CC6">
      <w:pPr>
        <w:tabs>
          <w:tab w:val="left" w:pos="-1980"/>
        </w:tabs>
        <w:spacing w:after="0" w:line="20" w:lineRule="atLeast"/>
        <w:jc w:val="right"/>
        <w:rPr>
          <w:rFonts w:ascii="Times New Roman" w:hAnsi="Times New Roman" w:cs="Times New Roman"/>
          <w:sz w:val="28"/>
          <w:szCs w:val="28"/>
        </w:rPr>
      </w:pPr>
      <w:r w:rsidRPr="00E65CC6">
        <w:rPr>
          <w:rFonts w:ascii="Times New Roman" w:hAnsi="Times New Roman" w:cs="Times New Roman"/>
          <w:sz w:val="28"/>
          <w:szCs w:val="28"/>
        </w:rPr>
        <w:t>ПРИЛОЖЕНИЕ</w:t>
      </w:r>
    </w:p>
    <w:p w:rsidR="00854B4A" w:rsidRPr="00E65CC6" w:rsidRDefault="00854B4A" w:rsidP="00E65CC6">
      <w:pPr>
        <w:tabs>
          <w:tab w:val="left" w:pos="-1980"/>
        </w:tabs>
        <w:spacing w:after="0" w:line="20" w:lineRule="atLeast"/>
        <w:jc w:val="right"/>
        <w:rPr>
          <w:rFonts w:ascii="Times New Roman" w:hAnsi="Times New Roman" w:cs="Times New Roman"/>
          <w:sz w:val="28"/>
          <w:szCs w:val="28"/>
        </w:rPr>
      </w:pPr>
    </w:p>
    <w:p w:rsidR="00CA6A15" w:rsidRPr="00E65CC6" w:rsidRDefault="00CA6A15" w:rsidP="00CA6A15">
      <w:pPr>
        <w:tabs>
          <w:tab w:val="left" w:pos="-1980"/>
        </w:tabs>
        <w:spacing w:after="0" w:line="20" w:lineRule="atLeast"/>
        <w:jc w:val="right"/>
        <w:rPr>
          <w:rFonts w:ascii="Times New Roman" w:hAnsi="Times New Roman" w:cs="Times New Roman"/>
          <w:sz w:val="28"/>
          <w:szCs w:val="28"/>
        </w:rPr>
      </w:pPr>
      <w:r w:rsidRPr="00E65CC6">
        <w:rPr>
          <w:rFonts w:ascii="Times New Roman" w:hAnsi="Times New Roman" w:cs="Times New Roman"/>
          <w:sz w:val="28"/>
          <w:szCs w:val="28"/>
        </w:rPr>
        <w:t>УТВЕРЖДЕНО</w:t>
      </w:r>
    </w:p>
    <w:p w:rsidR="004C3CFB" w:rsidRPr="00E65CC6" w:rsidRDefault="00CA6A15" w:rsidP="00CA6A15">
      <w:pPr>
        <w:tabs>
          <w:tab w:val="left" w:pos="-1980"/>
        </w:tabs>
        <w:spacing w:after="0" w:line="20" w:lineRule="atLeast"/>
        <w:jc w:val="right"/>
        <w:rPr>
          <w:rFonts w:ascii="Times New Roman" w:hAnsi="Times New Roman" w:cs="Times New Roman"/>
          <w:sz w:val="28"/>
          <w:szCs w:val="28"/>
        </w:rPr>
      </w:pPr>
      <w:r w:rsidRPr="00E65CC6">
        <w:rPr>
          <w:rFonts w:ascii="Times New Roman" w:hAnsi="Times New Roman" w:cs="Times New Roman"/>
          <w:sz w:val="28"/>
          <w:szCs w:val="28"/>
        </w:rPr>
        <w:t xml:space="preserve">решением Совета </w:t>
      </w:r>
      <w:r w:rsidR="004C3CFB" w:rsidRPr="00E65CC6">
        <w:rPr>
          <w:rFonts w:ascii="Times New Roman" w:hAnsi="Times New Roman" w:cs="Times New Roman"/>
          <w:sz w:val="28"/>
          <w:szCs w:val="28"/>
        </w:rPr>
        <w:t xml:space="preserve">Нерчинского </w:t>
      </w:r>
    </w:p>
    <w:p w:rsidR="00CA6A15" w:rsidRPr="00E65CC6" w:rsidRDefault="00CA6A15" w:rsidP="00CA6A15">
      <w:pPr>
        <w:tabs>
          <w:tab w:val="left" w:pos="-1980"/>
        </w:tabs>
        <w:spacing w:after="0" w:line="20" w:lineRule="atLeast"/>
        <w:jc w:val="right"/>
        <w:rPr>
          <w:rFonts w:ascii="Times New Roman" w:hAnsi="Times New Roman" w:cs="Times New Roman"/>
          <w:sz w:val="28"/>
          <w:szCs w:val="28"/>
        </w:rPr>
      </w:pPr>
      <w:r w:rsidRPr="00E65CC6">
        <w:rPr>
          <w:rFonts w:ascii="Times New Roman" w:hAnsi="Times New Roman" w:cs="Times New Roman"/>
          <w:sz w:val="28"/>
          <w:szCs w:val="28"/>
        </w:rPr>
        <w:t>муниципального</w:t>
      </w:r>
      <w:r w:rsidR="004C3CFB" w:rsidRPr="00E65CC6">
        <w:rPr>
          <w:rFonts w:ascii="Times New Roman" w:hAnsi="Times New Roman" w:cs="Times New Roman"/>
          <w:sz w:val="28"/>
          <w:szCs w:val="28"/>
        </w:rPr>
        <w:t xml:space="preserve"> округа</w:t>
      </w:r>
    </w:p>
    <w:p w:rsidR="00CA6A15" w:rsidRPr="00E65CC6" w:rsidRDefault="00BB50C8" w:rsidP="00CA6A15">
      <w:pPr>
        <w:tabs>
          <w:tab w:val="left" w:pos="-1980"/>
        </w:tabs>
        <w:spacing w:after="0" w:line="20" w:lineRule="atLeast"/>
        <w:jc w:val="right"/>
        <w:rPr>
          <w:rFonts w:ascii="Times New Roman" w:hAnsi="Times New Roman" w:cs="Times New Roman"/>
          <w:sz w:val="28"/>
          <w:szCs w:val="28"/>
        </w:rPr>
      </w:pPr>
      <w:r w:rsidRPr="00E65CC6">
        <w:rPr>
          <w:rFonts w:ascii="Times New Roman" w:hAnsi="Times New Roman" w:cs="Times New Roman"/>
          <w:sz w:val="28"/>
          <w:szCs w:val="28"/>
        </w:rPr>
        <w:t xml:space="preserve">от </w:t>
      </w:r>
      <w:r w:rsidR="00E65CC6">
        <w:rPr>
          <w:rFonts w:ascii="Times New Roman" w:hAnsi="Times New Roman" w:cs="Times New Roman"/>
          <w:sz w:val="28"/>
          <w:szCs w:val="28"/>
        </w:rPr>
        <w:t>23</w:t>
      </w:r>
      <w:r w:rsidRPr="00E65CC6">
        <w:rPr>
          <w:rFonts w:ascii="Times New Roman" w:hAnsi="Times New Roman" w:cs="Times New Roman"/>
          <w:sz w:val="28"/>
          <w:szCs w:val="28"/>
        </w:rPr>
        <w:t xml:space="preserve"> </w:t>
      </w:r>
      <w:r w:rsidR="004C3CFB" w:rsidRPr="00E65CC6">
        <w:rPr>
          <w:rFonts w:ascii="Times New Roman" w:hAnsi="Times New Roman" w:cs="Times New Roman"/>
          <w:sz w:val="28"/>
          <w:szCs w:val="28"/>
        </w:rPr>
        <w:t>июня</w:t>
      </w:r>
      <w:r w:rsidRPr="00E65CC6">
        <w:rPr>
          <w:rFonts w:ascii="Times New Roman" w:hAnsi="Times New Roman" w:cs="Times New Roman"/>
          <w:sz w:val="28"/>
          <w:szCs w:val="28"/>
        </w:rPr>
        <w:t xml:space="preserve"> 202</w:t>
      </w:r>
      <w:r w:rsidR="004C3CFB" w:rsidRPr="00E65CC6">
        <w:rPr>
          <w:rFonts w:ascii="Times New Roman" w:hAnsi="Times New Roman" w:cs="Times New Roman"/>
          <w:sz w:val="28"/>
          <w:szCs w:val="28"/>
        </w:rPr>
        <w:t>6</w:t>
      </w:r>
      <w:r w:rsidR="00E65CC6">
        <w:rPr>
          <w:rFonts w:ascii="Times New Roman" w:hAnsi="Times New Roman" w:cs="Times New Roman"/>
          <w:sz w:val="28"/>
          <w:szCs w:val="28"/>
        </w:rPr>
        <w:t xml:space="preserve"> года № 200</w:t>
      </w:r>
    </w:p>
    <w:p w:rsidR="002D63B5" w:rsidRDefault="002D63B5" w:rsidP="002D63B5">
      <w:pPr>
        <w:spacing w:after="0" w:line="240" w:lineRule="auto"/>
        <w:jc w:val="both"/>
        <w:rPr>
          <w:rFonts w:ascii="Times New Roman" w:hAnsi="Times New Roman" w:cs="Times New Roman"/>
          <w:sz w:val="28"/>
          <w:szCs w:val="28"/>
        </w:rPr>
      </w:pPr>
    </w:p>
    <w:p w:rsidR="00231AD2" w:rsidRPr="00D232DA" w:rsidRDefault="00231AD2" w:rsidP="00231AD2">
      <w:pPr>
        <w:pStyle w:val="aa"/>
        <w:shd w:val="clear" w:color="auto" w:fill="FFFFFF"/>
        <w:spacing w:before="0" w:beforeAutospacing="0" w:after="0" w:afterAutospacing="0"/>
        <w:contextualSpacing/>
        <w:jc w:val="center"/>
        <w:rPr>
          <w:b/>
          <w:sz w:val="28"/>
          <w:szCs w:val="28"/>
        </w:rPr>
      </w:pPr>
      <w:r w:rsidRPr="00D232DA">
        <w:rPr>
          <w:b/>
          <w:sz w:val="28"/>
          <w:szCs w:val="28"/>
        </w:rPr>
        <w:t>ПОЛОЖЕНИЕ</w:t>
      </w:r>
    </w:p>
    <w:p w:rsidR="00231AD2" w:rsidRPr="00D232DA" w:rsidRDefault="00231AD2" w:rsidP="00231AD2">
      <w:pPr>
        <w:pStyle w:val="aa"/>
        <w:shd w:val="clear" w:color="auto" w:fill="FFFFFF"/>
        <w:spacing w:before="0" w:beforeAutospacing="0" w:after="0" w:afterAutospacing="0"/>
        <w:contextualSpacing/>
        <w:jc w:val="center"/>
        <w:rPr>
          <w:b/>
          <w:sz w:val="28"/>
          <w:szCs w:val="28"/>
        </w:rPr>
      </w:pPr>
      <w:r w:rsidRPr="00D232DA">
        <w:rPr>
          <w:b/>
          <w:sz w:val="28"/>
          <w:szCs w:val="28"/>
        </w:rPr>
        <w:t>об организации похоронного дела и содержании мест захоронения</w:t>
      </w:r>
    </w:p>
    <w:p w:rsidR="00231AD2" w:rsidRPr="00D232DA" w:rsidRDefault="00231AD2" w:rsidP="00231AD2">
      <w:pPr>
        <w:pStyle w:val="aa"/>
        <w:shd w:val="clear" w:color="auto" w:fill="FFFFFF"/>
        <w:spacing w:before="0" w:beforeAutospacing="0" w:after="0" w:afterAutospacing="0"/>
        <w:contextualSpacing/>
        <w:jc w:val="center"/>
        <w:rPr>
          <w:b/>
          <w:sz w:val="28"/>
          <w:szCs w:val="28"/>
        </w:rPr>
      </w:pPr>
      <w:r w:rsidRPr="00D232DA">
        <w:rPr>
          <w:b/>
          <w:sz w:val="28"/>
          <w:szCs w:val="28"/>
        </w:rPr>
        <w:t xml:space="preserve">на территории </w:t>
      </w:r>
      <w:r w:rsidR="00EB3005">
        <w:rPr>
          <w:b/>
          <w:sz w:val="28"/>
          <w:szCs w:val="28"/>
        </w:rPr>
        <w:t>Нерчинского</w:t>
      </w:r>
      <w:r w:rsidRPr="00D232DA">
        <w:rPr>
          <w:b/>
          <w:sz w:val="28"/>
          <w:szCs w:val="28"/>
        </w:rPr>
        <w:t xml:space="preserve"> муниципального округа</w:t>
      </w:r>
    </w:p>
    <w:p w:rsidR="00F44230" w:rsidRDefault="00F44230" w:rsidP="00231AD2">
      <w:pPr>
        <w:pStyle w:val="aa"/>
        <w:shd w:val="clear" w:color="auto" w:fill="FFFFFF"/>
        <w:spacing w:before="0" w:beforeAutospacing="0" w:after="0" w:afterAutospacing="0"/>
        <w:contextualSpacing/>
        <w:jc w:val="center"/>
        <w:rPr>
          <w:b/>
          <w:sz w:val="28"/>
          <w:szCs w:val="28"/>
        </w:rPr>
      </w:pPr>
    </w:p>
    <w:p w:rsidR="00231AD2" w:rsidRDefault="00231AD2" w:rsidP="00854B4A">
      <w:pPr>
        <w:pStyle w:val="aa"/>
        <w:shd w:val="clear" w:color="auto" w:fill="FFFFFF"/>
        <w:spacing w:before="0" w:beforeAutospacing="0" w:after="0" w:afterAutospacing="0"/>
        <w:contextualSpacing/>
        <w:rPr>
          <w:b/>
          <w:sz w:val="28"/>
          <w:szCs w:val="28"/>
        </w:rPr>
      </w:pPr>
    </w:p>
    <w:p w:rsidR="00231AD2" w:rsidRPr="00D232DA" w:rsidRDefault="00EB3005" w:rsidP="00231AD2">
      <w:pPr>
        <w:pStyle w:val="aa"/>
        <w:shd w:val="clear" w:color="auto" w:fill="FFFFFF"/>
        <w:spacing w:before="0" w:beforeAutospacing="0" w:after="0" w:afterAutospacing="0"/>
        <w:contextualSpacing/>
        <w:jc w:val="center"/>
        <w:rPr>
          <w:b/>
          <w:sz w:val="28"/>
          <w:szCs w:val="28"/>
        </w:rPr>
      </w:pPr>
      <w:r>
        <w:rPr>
          <w:b/>
          <w:sz w:val="28"/>
          <w:szCs w:val="28"/>
        </w:rPr>
        <w:t xml:space="preserve">Раздел </w:t>
      </w:r>
      <w:r w:rsidR="00231AD2" w:rsidRPr="00D232DA">
        <w:rPr>
          <w:b/>
          <w:sz w:val="28"/>
          <w:szCs w:val="28"/>
        </w:rPr>
        <w:t>1. Общие положения</w:t>
      </w:r>
    </w:p>
    <w:p w:rsidR="00231AD2" w:rsidRPr="00D232DA" w:rsidRDefault="00231AD2" w:rsidP="00231AD2">
      <w:pPr>
        <w:pStyle w:val="aa"/>
        <w:shd w:val="clear" w:color="auto" w:fill="FFFFFF"/>
        <w:spacing w:before="0" w:beforeAutospacing="0" w:after="0" w:afterAutospacing="0"/>
        <w:contextualSpacing/>
        <w:jc w:val="both"/>
        <w:rPr>
          <w:sz w:val="28"/>
          <w:szCs w:val="28"/>
        </w:rPr>
      </w:pP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1. Настоящее Положение разработано в соответствии с градостроительным и земельным законодательством, Федеральным законом от 12 января 1996 года № 8-ФЗ «О погребении и похоронном деле», </w:t>
      </w:r>
      <w:r w:rsidR="00EB3005" w:rsidRPr="00D232DA">
        <w:rPr>
          <w:sz w:val="28"/>
          <w:szCs w:val="28"/>
        </w:rPr>
        <w:t>Федеральным законом от 30 марта 1999 года № 52-ФЗ «О санитарно-эпидемиолог</w:t>
      </w:r>
      <w:r w:rsidR="00EB3005">
        <w:rPr>
          <w:sz w:val="28"/>
          <w:szCs w:val="28"/>
        </w:rPr>
        <w:t xml:space="preserve">ическом благополучии населения», </w:t>
      </w:r>
      <w:r w:rsidRPr="00D232DA">
        <w:rPr>
          <w:sz w:val="28"/>
          <w:szCs w:val="28"/>
        </w:rPr>
        <w:t xml:space="preserve">Федеральным законом </w:t>
      </w:r>
      <w:r w:rsidR="00EB3005" w:rsidRPr="004525C1">
        <w:rPr>
          <w:sz w:val="28"/>
          <w:szCs w:val="28"/>
        </w:rPr>
        <w:t xml:space="preserve">от 20.03.2025 </w:t>
      </w:r>
      <w:r w:rsidR="00EB3005">
        <w:rPr>
          <w:sz w:val="28"/>
          <w:szCs w:val="28"/>
        </w:rPr>
        <w:t xml:space="preserve">г. </w:t>
      </w:r>
      <w:r w:rsidR="00EB3005" w:rsidRPr="004525C1">
        <w:rPr>
          <w:sz w:val="28"/>
          <w:szCs w:val="28"/>
        </w:rPr>
        <w:t>№</w:t>
      </w:r>
      <w:r w:rsidR="00EB3005">
        <w:rPr>
          <w:sz w:val="28"/>
          <w:szCs w:val="28"/>
        </w:rPr>
        <w:t xml:space="preserve"> 33-ФЗ «</w:t>
      </w:r>
      <w:r w:rsidR="00EB3005" w:rsidRPr="004525C1">
        <w:rPr>
          <w:sz w:val="28"/>
          <w:szCs w:val="28"/>
        </w:rPr>
        <w:t>Об общих принципах организации местного самоуправления в единой системе публичной власти</w:t>
      </w:r>
      <w:r w:rsidR="00E65CC6">
        <w:rPr>
          <w:sz w:val="28"/>
          <w:szCs w:val="28"/>
        </w:rPr>
        <w:t>»</w:t>
      </w:r>
      <w:r w:rsidRPr="00D232DA">
        <w:rPr>
          <w:sz w:val="28"/>
          <w:szCs w:val="28"/>
        </w:rPr>
        <w:t xml:space="preserve"> и иным действующим законодательством.</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2. Положение определяет основы организации похорон</w:t>
      </w:r>
      <w:r w:rsidR="00EB3005">
        <w:rPr>
          <w:sz w:val="28"/>
          <w:szCs w:val="28"/>
        </w:rPr>
        <w:t>ного дела, деятельности кладбищ и содержания мест</w:t>
      </w:r>
      <w:r w:rsidRPr="00D232DA">
        <w:rPr>
          <w:sz w:val="28"/>
          <w:szCs w:val="28"/>
        </w:rPr>
        <w:t xml:space="preserve"> захоронений на территории </w:t>
      </w:r>
      <w:r w:rsidR="00EB3005">
        <w:rPr>
          <w:sz w:val="28"/>
          <w:szCs w:val="28"/>
        </w:rPr>
        <w:t>Нерчинс</w:t>
      </w:r>
      <w:r w:rsidRPr="00D232DA">
        <w:rPr>
          <w:sz w:val="28"/>
          <w:szCs w:val="28"/>
        </w:rPr>
        <w:t>кого муниципального округа.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3. Настоящее Положение является обязательным к применению для физических и юридических лиц, индивидуальных предпринимателей, осуществляющих деятельность в сфере похоронного дела на территории </w:t>
      </w:r>
      <w:r w:rsidR="00EB3005">
        <w:rPr>
          <w:sz w:val="28"/>
          <w:szCs w:val="28"/>
        </w:rPr>
        <w:t>Нерчин</w:t>
      </w:r>
      <w:r w:rsidRPr="00D232DA">
        <w:rPr>
          <w:sz w:val="28"/>
          <w:szCs w:val="28"/>
        </w:rPr>
        <w:t>ского муниципального округа.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4. Органы местного самоуправления </w:t>
      </w:r>
      <w:r w:rsidR="00EB3005">
        <w:rPr>
          <w:sz w:val="28"/>
          <w:szCs w:val="28"/>
        </w:rPr>
        <w:t>Нерчинс</w:t>
      </w:r>
      <w:r w:rsidRPr="00D232DA">
        <w:rPr>
          <w:sz w:val="28"/>
          <w:szCs w:val="28"/>
        </w:rPr>
        <w:t>кого муниципального округа участвуют в обеспечении предоставления гарантий осуществления погребения, установленных законодательством Российской Федерации, в частности обеспечивают предоставление гарантированного перечня услуг по погребению и надлежащее содержание мест захоронения.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5. На территории </w:t>
      </w:r>
      <w:r w:rsidR="00EB3005">
        <w:rPr>
          <w:sz w:val="28"/>
          <w:szCs w:val="28"/>
        </w:rPr>
        <w:t>Нерчин</w:t>
      </w:r>
      <w:r w:rsidRPr="00D232DA">
        <w:rPr>
          <w:sz w:val="28"/>
          <w:szCs w:val="28"/>
        </w:rPr>
        <w:t>ского муниципального округа каждому человеку после его смерти гарантируется погребение с учетом его волеизъявления и бесплатное предоставление участка земли для осуществления погребения тела (останков) на муниципальном общественном кладбище в соответствии с действующим законодательством.</w:t>
      </w:r>
    </w:p>
    <w:p w:rsidR="00231AD2" w:rsidRDefault="00231AD2" w:rsidP="00231AD2">
      <w:pPr>
        <w:pStyle w:val="aa"/>
        <w:shd w:val="clear" w:color="auto" w:fill="FFFFFF"/>
        <w:spacing w:before="0" w:beforeAutospacing="0" w:after="0" w:afterAutospacing="0"/>
        <w:ind w:firstLine="709"/>
        <w:jc w:val="both"/>
        <w:rPr>
          <w:sz w:val="28"/>
          <w:szCs w:val="28"/>
        </w:rPr>
      </w:pPr>
    </w:p>
    <w:p w:rsidR="00F44230" w:rsidRDefault="00F44230" w:rsidP="00231AD2">
      <w:pPr>
        <w:pStyle w:val="aa"/>
        <w:shd w:val="clear" w:color="auto" w:fill="FFFFFF"/>
        <w:spacing w:before="0" w:beforeAutospacing="0" w:after="0" w:afterAutospacing="0"/>
        <w:ind w:firstLine="709"/>
        <w:jc w:val="both"/>
        <w:rPr>
          <w:sz w:val="28"/>
          <w:szCs w:val="28"/>
        </w:rPr>
      </w:pPr>
    </w:p>
    <w:p w:rsidR="00F44230" w:rsidRDefault="00F44230" w:rsidP="00231AD2">
      <w:pPr>
        <w:pStyle w:val="aa"/>
        <w:shd w:val="clear" w:color="auto" w:fill="FFFFFF"/>
        <w:spacing w:before="0" w:beforeAutospacing="0" w:after="0" w:afterAutospacing="0"/>
        <w:ind w:firstLine="709"/>
        <w:jc w:val="both"/>
        <w:rPr>
          <w:sz w:val="28"/>
          <w:szCs w:val="28"/>
        </w:rPr>
      </w:pPr>
    </w:p>
    <w:p w:rsidR="00F44230" w:rsidRPr="00D232DA" w:rsidRDefault="00F44230" w:rsidP="00231AD2">
      <w:pPr>
        <w:pStyle w:val="aa"/>
        <w:shd w:val="clear" w:color="auto" w:fill="FFFFFF"/>
        <w:spacing w:before="0" w:beforeAutospacing="0" w:after="0" w:afterAutospacing="0"/>
        <w:ind w:firstLine="709"/>
        <w:jc w:val="both"/>
        <w:rPr>
          <w:sz w:val="28"/>
          <w:szCs w:val="28"/>
        </w:rPr>
      </w:pPr>
    </w:p>
    <w:p w:rsidR="00231AD2" w:rsidRPr="00D232DA" w:rsidRDefault="00EB3005" w:rsidP="00231AD2">
      <w:pPr>
        <w:pStyle w:val="aa"/>
        <w:shd w:val="clear" w:color="auto" w:fill="FFFFFF"/>
        <w:spacing w:before="0" w:beforeAutospacing="0" w:after="0" w:afterAutospacing="0"/>
        <w:jc w:val="center"/>
        <w:rPr>
          <w:b/>
          <w:sz w:val="28"/>
          <w:szCs w:val="28"/>
        </w:rPr>
      </w:pPr>
      <w:r>
        <w:rPr>
          <w:b/>
          <w:sz w:val="28"/>
          <w:szCs w:val="28"/>
        </w:rPr>
        <w:t xml:space="preserve">Раздел </w:t>
      </w:r>
      <w:r w:rsidR="00231AD2" w:rsidRPr="00D232DA">
        <w:rPr>
          <w:b/>
          <w:sz w:val="28"/>
          <w:szCs w:val="28"/>
        </w:rPr>
        <w:t>2. Основы организации работы кладбищ и содержания</w:t>
      </w:r>
    </w:p>
    <w:p w:rsidR="00231AD2" w:rsidRPr="00D232DA" w:rsidRDefault="00231AD2" w:rsidP="00231AD2">
      <w:pPr>
        <w:pStyle w:val="aa"/>
        <w:shd w:val="clear" w:color="auto" w:fill="FFFFFF"/>
        <w:spacing w:before="0" w:beforeAutospacing="0" w:after="0" w:afterAutospacing="0"/>
        <w:jc w:val="center"/>
        <w:rPr>
          <w:b/>
          <w:sz w:val="28"/>
          <w:szCs w:val="28"/>
        </w:rPr>
      </w:pPr>
      <w:r w:rsidRPr="00D232DA">
        <w:rPr>
          <w:b/>
          <w:sz w:val="28"/>
          <w:szCs w:val="28"/>
        </w:rPr>
        <w:t>мест захоронения</w:t>
      </w:r>
    </w:p>
    <w:p w:rsidR="00231AD2" w:rsidRPr="00D232DA" w:rsidRDefault="00231AD2" w:rsidP="00231AD2">
      <w:pPr>
        <w:pStyle w:val="aa"/>
        <w:shd w:val="clear" w:color="auto" w:fill="FFFFFF"/>
        <w:spacing w:before="0" w:beforeAutospacing="0" w:after="0" w:afterAutospacing="0"/>
        <w:ind w:firstLine="709"/>
        <w:jc w:val="both"/>
        <w:rPr>
          <w:b/>
          <w:sz w:val="28"/>
          <w:szCs w:val="28"/>
        </w:rPr>
      </w:pP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6. Погребение осуществля</w:t>
      </w:r>
      <w:r w:rsidR="00EB3005">
        <w:rPr>
          <w:sz w:val="28"/>
          <w:szCs w:val="28"/>
        </w:rPr>
        <w:t>ет</w:t>
      </w:r>
      <w:r w:rsidRPr="00D232DA">
        <w:rPr>
          <w:sz w:val="28"/>
          <w:szCs w:val="28"/>
        </w:rPr>
        <w:t>ся в специально отведенных и оборудованных с этой целью местах. Погребение в не отведенных для этого местах не допускается.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7. 3емельные участки, выделенные для создания мест погребения на территории </w:t>
      </w:r>
      <w:r w:rsidR="00EB3005">
        <w:rPr>
          <w:sz w:val="28"/>
          <w:szCs w:val="28"/>
        </w:rPr>
        <w:t>Нерчинс</w:t>
      </w:r>
      <w:r w:rsidRPr="00D232DA">
        <w:rPr>
          <w:sz w:val="28"/>
          <w:szCs w:val="28"/>
        </w:rPr>
        <w:t>кого муниципального округа, находятся в муниципальной либо государственной собственности, и отводятся по установленным законодательством и настоящим положением правилам.</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8. Места погребения на территории </w:t>
      </w:r>
      <w:r w:rsidR="00323A56">
        <w:rPr>
          <w:sz w:val="28"/>
          <w:szCs w:val="28"/>
        </w:rPr>
        <w:t>Нерчин</w:t>
      </w:r>
      <w:r w:rsidRPr="00D232DA">
        <w:rPr>
          <w:sz w:val="28"/>
          <w:szCs w:val="28"/>
        </w:rPr>
        <w:t>ского муниципального округа являются: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 по принадлежности — муниципальными;</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2) по обычаям — общественными.</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9. Общественные кладбища предназначены для погребения умерших с учетом их волеизъявления либо по решению специализированной службы по вопросам похоронного дела.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10. На общественных кладбищах погребение осуществля</w:t>
      </w:r>
      <w:r w:rsidR="00323A56">
        <w:rPr>
          <w:sz w:val="28"/>
          <w:szCs w:val="28"/>
        </w:rPr>
        <w:t>ет</w:t>
      </w:r>
      <w:r w:rsidRPr="00D232DA">
        <w:rPr>
          <w:sz w:val="28"/>
          <w:szCs w:val="28"/>
        </w:rPr>
        <w:t>ся с учетом вероисповедальных, воинских и иных обычаев и традиций.</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11. Для погребения умершего на общественных кладбищах предоставляется участок земли в соответствии с пунктом 5 статьи 16 Федерального закона от 12 января 1996 года № 8-ФЗ «О погребении и похоронном деле». Для погребения погибших (умерших), указанных в статье 11 Федерального закона от 12 января 1996 года № 8-ФЗ «О погребении и похоронном деле», на общественных кладбищах могут создаваться воинские участки.</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12. Обустройство, содержание благоустройств</w:t>
      </w:r>
      <w:r w:rsidR="00323A56">
        <w:rPr>
          <w:sz w:val="28"/>
          <w:szCs w:val="28"/>
        </w:rPr>
        <w:t>а</w:t>
      </w:r>
      <w:r w:rsidRPr="00D232DA">
        <w:rPr>
          <w:sz w:val="28"/>
          <w:szCs w:val="28"/>
        </w:rPr>
        <w:t xml:space="preserve"> и реконструкцию кладбищ осуществляет администрация </w:t>
      </w:r>
      <w:r w:rsidR="00323A56">
        <w:rPr>
          <w:sz w:val="28"/>
          <w:szCs w:val="28"/>
        </w:rPr>
        <w:t>Нерчин</w:t>
      </w:r>
      <w:r w:rsidRPr="00D232DA">
        <w:rPr>
          <w:sz w:val="28"/>
          <w:szCs w:val="28"/>
        </w:rPr>
        <w:t>ского муниципального округа посредством организации деятельности подведомственных учреждений либо заключения контрактов, соглашений, договоров, предусматривающих выполнение необходимых работ.</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13. Финансовое обеспечение работ по содержанию кладбищ осуществляется за счет средств бюджета </w:t>
      </w:r>
      <w:r w:rsidR="00323A56">
        <w:rPr>
          <w:sz w:val="28"/>
          <w:szCs w:val="28"/>
        </w:rPr>
        <w:t>Нерчин</w:t>
      </w:r>
      <w:r w:rsidRPr="00D232DA">
        <w:rPr>
          <w:sz w:val="28"/>
          <w:szCs w:val="28"/>
        </w:rPr>
        <w:t>ского муниципального округа, предусмотренных на эти цели.</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14. Выбор земельного участка для размещения места погребения осуществляется в соответствии со статьей 16 Федерального закона от 12 января 1996 года № 8-ФЗ «О погребении и похоронном деле», градостроительной документацией, с учетом гидрогеологических характеристик, особенностей рельефа местности, состава грунтов, предельно допустимых экологических нагрузок на окружающую среду, а также в соответствии с санитарными правилами и нормами и обеспечива</w:t>
      </w:r>
      <w:r w:rsidR="00323A56">
        <w:rPr>
          <w:sz w:val="28"/>
          <w:szCs w:val="28"/>
        </w:rPr>
        <w:t>ет</w:t>
      </w:r>
      <w:r w:rsidRPr="00D232DA">
        <w:rPr>
          <w:sz w:val="28"/>
          <w:szCs w:val="28"/>
        </w:rPr>
        <w:t xml:space="preserve"> неопределенно долгий срок существования места погребения.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15. Предоставление земельного участка для размещения места погребения осуществляется администрацией </w:t>
      </w:r>
      <w:r w:rsidR="00583F6A">
        <w:rPr>
          <w:sz w:val="28"/>
          <w:szCs w:val="28"/>
        </w:rPr>
        <w:t>Нерчин</w:t>
      </w:r>
      <w:r w:rsidRPr="00D232DA">
        <w:rPr>
          <w:sz w:val="28"/>
          <w:szCs w:val="28"/>
        </w:rPr>
        <w:t xml:space="preserve">ского муниципального округа в соответствии с земельным законодательством, а также в соответствии с проектной документацией, утвержденной в порядке, </w:t>
      </w:r>
      <w:r w:rsidRPr="00D232DA">
        <w:rPr>
          <w:sz w:val="28"/>
          <w:szCs w:val="28"/>
        </w:rPr>
        <w:lastRenderedPageBreak/>
        <w:t>установленном законодательством Российской Федерации и законами Забайкальского края.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16. Деятельность на местах погребения осуществляется в соответствии с санитарными и экологическими требованиями и правилами содержания мест погребения.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17. При нарушении санитарных и экологических требований к содержанию места погребения администрация </w:t>
      </w:r>
      <w:r w:rsidR="008C43D2">
        <w:rPr>
          <w:sz w:val="28"/>
          <w:szCs w:val="28"/>
        </w:rPr>
        <w:t>Нерчин</w:t>
      </w:r>
      <w:r w:rsidRPr="00D232DA">
        <w:rPr>
          <w:sz w:val="28"/>
          <w:szCs w:val="28"/>
        </w:rPr>
        <w:t>ского муниципального округа обязана обеспечить приостановление или прекращение такой деятельности на месте погребения и принять меры по устранению допущенных нарушений и ликвидации неблагоприятного воздействия места погребения на окружающую среду и здоровье человека, а также по созданию нового места погребения.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18. Создание, содержание и эксплуатация кладбищ осуществляется в соответствии с:</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 Санитарными правилами и нормами 2.1.3684-21 «Создание, содержание и эксплуатация кладбищ осуществляется в соответствии с правилами и нормами «Гигиенические требования к размещению, устройству и содержанию кладбищ, зданий и сооружений похоронного назначения» СанПиН 2.1.2882-11», утвержденными постановлением Главного государственного санитарного врача РФ от 28 июня 2011 года № 84;</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2) Национальным стандартом Российской Федерации «Услуги бытовые. Услуги по организации и проведению похорон. Общие требования» ГОСТ Р 54611-2011, утвержденным Приказом Росстандарта от 08 декабря 2011 года № 746-ст;</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3) Рекомендациями о порядке похорон и содержании кладбищ в Российской Федерации МДК 11-01.2002. рекомендованных Протоколом Госстроя РФ от 25 декабря 2001 года № 01-НС-22/1;</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4) иными обязательными для применения нормами и правилами.</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19. Создание нового кладбища осуществляется по решению администрации </w:t>
      </w:r>
      <w:r w:rsidR="008C43D2">
        <w:rPr>
          <w:sz w:val="28"/>
          <w:szCs w:val="28"/>
        </w:rPr>
        <w:t>Нерчин</w:t>
      </w:r>
      <w:r w:rsidRPr="00D232DA">
        <w:rPr>
          <w:sz w:val="28"/>
          <w:szCs w:val="28"/>
        </w:rPr>
        <w:t>ского муниципального округа с учетом всех требований, предъявляемых к местам захоронения и в соответствии с утвержденным в установленном порядке проектом.</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20. Размеры территорий кладбищ определяются с учетом необходимости обеспечения срока их эксплуата</w:t>
      </w:r>
      <w:r w:rsidR="00E65CC6">
        <w:rPr>
          <w:sz w:val="28"/>
          <w:szCs w:val="28"/>
        </w:rPr>
        <w:t>ции для погребения не менее чем</w:t>
      </w:r>
      <w:r w:rsidRPr="00D232DA">
        <w:rPr>
          <w:sz w:val="28"/>
          <w:szCs w:val="28"/>
        </w:rPr>
        <w:t xml:space="preserve"> в течение двух кладбищенских периодов (40 лет). Размер земельного участка для кладбища определяется в соответствии с ограничениями, установленными земельным законодательством, градостроительной документацией (генеральный план, правила землепользования и застройки, градостроительные регламенты и т.д.) и с учетом количества жителей населенного пункта, на территории которого (для обеспечения которого) оно располагается.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21. Ввод кладбища в эксплуатацию допускается после ограждения и разбивки его территории на сектора, выполнения необходимых мероприятий по благоустройству, устройства подъезда в виде автомобильной дороги, </w:t>
      </w:r>
      <w:r w:rsidRPr="00D232DA">
        <w:rPr>
          <w:sz w:val="28"/>
          <w:szCs w:val="28"/>
        </w:rPr>
        <w:lastRenderedPageBreak/>
        <w:t>организации отвода и сбора поверхностных вод с территории кладбища, окончания строительства сооружений в соответствии с нормативными требованиями и проектом.</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22. Ввод кладбища в эксплуатацию осуществляется в установленном законом порядке при наличии санитарно-эпидемиологического заключения.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23. При разработке проекта нового кладбища необходимо учитывать следующее:</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 размещение мест захоронения различного типа (воинские, религиозные и т.д.) целесообразно производить на обособленных специализированных участках кладбища;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2) перед въездом на кладбище должны предусматриваться площадки для стоянки автомобильного транспорта;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3) между ограждениями отдельных мест захоронения необходимо обеспечить возможность свободного прохода шириной не менее 0,8 метра.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24. Содержание кладбищ и обеспечение их деятельности включают в себя: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принятие решений о создании, прекращении использования, переносе кладбищ, перезахоронении, эксгумации;</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обеспечение доступа граждан для посещения мест захоронений;</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уборку и благоустройство территории кладбищ;</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выявление незаконных мест захоронений и нарушений произведенных захоронений;</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ведение учета и проведение периодической инвентаризации мест захоронений;</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проверку соблюдения установленной нормы отвода земельного участка для отдельного захоронения;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содержание в исправленном состоянии дорог, подъездных путей, парковок и площадок;</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обеспечение соблюдения правил пожарной безопасности;</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выполнение иных требований, предусмотренных законодательством. Российской Федерации.</w:t>
      </w:r>
    </w:p>
    <w:p w:rsidR="00231AD2" w:rsidRPr="00D232DA" w:rsidRDefault="00231AD2" w:rsidP="00231AD2">
      <w:pPr>
        <w:pStyle w:val="aa"/>
        <w:shd w:val="clear" w:color="auto" w:fill="FFFFFF"/>
        <w:spacing w:before="0" w:beforeAutospacing="0" w:after="0" w:afterAutospacing="0"/>
        <w:ind w:firstLine="709"/>
        <w:jc w:val="both"/>
        <w:rPr>
          <w:sz w:val="28"/>
          <w:szCs w:val="28"/>
        </w:rPr>
      </w:pPr>
    </w:p>
    <w:p w:rsidR="00231AD2" w:rsidRPr="00D232DA" w:rsidRDefault="006F088C" w:rsidP="00231AD2">
      <w:pPr>
        <w:pStyle w:val="aa"/>
        <w:shd w:val="clear" w:color="auto" w:fill="FFFFFF"/>
        <w:spacing w:before="0" w:beforeAutospacing="0" w:after="0" w:afterAutospacing="0"/>
        <w:jc w:val="center"/>
        <w:rPr>
          <w:b/>
          <w:sz w:val="28"/>
          <w:szCs w:val="28"/>
        </w:rPr>
      </w:pPr>
      <w:r>
        <w:rPr>
          <w:b/>
          <w:sz w:val="28"/>
          <w:szCs w:val="28"/>
        </w:rPr>
        <w:t xml:space="preserve">Раздел </w:t>
      </w:r>
      <w:r w:rsidR="00231AD2" w:rsidRPr="00D232DA">
        <w:rPr>
          <w:b/>
          <w:sz w:val="28"/>
          <w:szCs w:val="28"/>
        </w:rPr>
        <w:t>3. Правила погребения и учета захоронений</w:t>
      </w:r>
    </w:p>
    <w:p w:rsidR="00231AD2" w:rsidRPr="00D232DA" w:rsidRDefault="00231AD2" w:rsidP="00231AD2">
      <w:pPr>
        <w:pStyle w:val="aa"/>
        <w:shd w:val="clear" w:color="auto" w:fill="FFFFFF"/>
        <w:spacing w:before="0" w:beforeAutospacing="0" w:after="0" w:afterAutospacing="0"/>
        <w:ind w:firstLine="709"/>
        <w:jc w:val="both"/>
        <w:rPr>
          <w:sz w:val="28"/>
          <w:szCs w:val="28"/>
        </w:rPr>
      </w:pP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25. Действия по достойному отношению к телу умершего осуществля</w:t>
      </w:r>
      <w:r w:rsidR="006F088C">
        <w:rPr>
          <w:sz w:val="28"/>
          <w:szCs w:val="28"/>
        </w:rPr>
        <w:t>ет</w:t>
      </w:r>
      <w:r w:rsidRPr="00D232DA">
        <w:rPr>
          <w:sz w:val="28"/>
          <w:szCs w:val="28"/>
        </w:rPr>
        <w:t>ся в полном соответствии с волеизъявлением умершего, если не возникли обстоятельства, при которых исполнение волеизъявления умершего невозможно, либо иное не установлено законодательством Российской Федерации</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26. В случае мотивированного отказа лиц, указанных в волеизъявлении умершего, либо его супруга, близких родственников, иных родственников или законных представителей умершего от исполнения волеизъявления умершего оно исполн</w:t>
      </w:r>
      <w:r w:rsidR="006F088C">
        <w:rPr>
          <w:sz w:val="28"/>
          <w:szCs w:val="28"/>
        </w:rPr>
        <w:t>яется</w:t>
      </w:r>
      <w:r w:rsidRPr="00D232DA">
        <w:rPr>
          <w:sz w:val="28"/>
          <w:szCs w:val="28"/>
        </w:rPr>
        <w:t xml:space="preserve"> иным лицом, взявшим на себя обязанность осуществить погребение умершего, а в противном случае осуществляется специализированной службой по вопросам похоронного дела.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lastRenderedPageBreak/>
        <w:t>27. Исполнение волеизъявления умершего о погребении его тела (останков) или праха на указанном им месте погребения, рядом с ранее умершими гарантируется при наличии на указанном месте погребения свободного участка земли или могилы ранее умершего близкого родственника либо ранее умершего супруга. В иных случаях возможность исполнения волеизъявления умершего о погребении его тела (останков) или праха на указанном им месте погребения определяется специализированной службой по вопросам похоронного дела с учетом места смерти, наличия на указанном им месте погребения свободного участка земли, а также с учетом заслуг умершего перед обществом и государством.</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28. Погребение умерших осуществляется на кладбищах путем предания тела (останков) умершего земле (захоронения в могилу).</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29. 3ахоронение производится в отдельных могилах на каждого умершего.</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30. На кладбищах по заявлению граждан могут предоставляться места для создания семейных (родовых) захоронений.</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31. Площадь семейных (родовых) захоронений не должна превышать общую площадь входящих в их состав захоронений более чем на 0,5%.</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32. Площадь одного семейного (родового) захоронения не </w:t>
      </w:r>
      <w:r w:rsidR="006F088C">
        <w:rPr>
          <w:sz w:val="28"/>
          <w:szCs w:val="28"/>
        </w:rPr>
        <w:t>превышает</w:t>
      </w:r>
      <w:r w:rsidRPr="00D232DA">
        <w:rPr>
          <w:sz w:val="28"/>
          <w:szCs w:val="28"/>
        </w:rPr>
        <w:t xml:space="preserve"> более 12 м</w:t>
      </w:r>
      <w:r w:rsidRPr="00D232DA">
        <w:rPr>
          <w:sz w:val="28"/>
          <w:szCs w:val="28"/>
          <w:vertAlign w:val="superscript"/>
        </w:rPr>
        <w:t>2</w:t>
      </w:r>
      <w:r w:rsidRPr="00D232DA">
        <w:rPr>
          <w:sz w:val="28"/>
          <w:szCs w:val="28"/>
        </w:rPr>
        <w:t>.</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33. Повторное захоронение в одну и ту же могилу тел родственника (родственников) (родственное захоронение) разрешается после предоставления документов, подтверждающих истечение кладбищенского периода (время разложения и минерализации тела умершего), равняющегося двадцати годам с момента осуществления предыдущего захоронения.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34. Захоронение урны с прахом в родственную могилу разрешается независимо от времени предыдущего захоронения.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35. При наличии свободной площади кладбища, непосредственно прилегающей к уже предоставленному для захоронения участку, возможно выделение из этой площади земельного участка размером не более 7,5 кв. м. для погребения родственников погребенного.</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36. Погребение осуществля</w:t>
      </w:r>
      <w:r w:rsidR="006F088C">
        <w:rPr>
          <w:sz w:val="28"/>
          <w:szCs w:val="28"/>
        </w:rPr>
        <w:t>ет</w:t>
      </w:r>
      <w:r w:rsidRPr="00D232DA">
        <w:rPr>
          <w:sz w:val="28"/>
          <w:szCs w:val="28"/>
        </w:rPr>
        <w:t>ся в могилах, склепах и в соответствии с вероисповеданием и национальными традициями, но с соблюдением ограничений размера предоставляемого для погребения участка.</w:t>
      </w:r>
    </w:p>
    <w:p w:rsidR="00231AD2"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37. Участки для погребения устанавливаются следующих размеров:</w:t>
      </w:r>
    </w:p>
    <w:p w:rsidR="00231AD2" w:rsidRPr="00D232DA" w:rsidRDefault="00231AD2" w:rsidP="00231AD2">
      <w:pPr>
        <w:pStyle w:val="aa"/>
        <w:shd w:val="clear" w:color="auto" w:fill="FFFFFF"/>
        <w:spacing w:before="0" w:beforeAutospacing="0" w:after="0" w:afterAutospacing="0"/>
        <w:ind w:firstLine="709"/>
        <w:jc w:val="both"/>
        <w:rPr>
          <w:sz w:val="28"/>
          <w:szCs w:val="28"/>
        </w:rPr>
      </w:pPr>
    </w:p>
    <w:tbl>
      <w:tblPr>
        <w:tblW w:w="0" w:type="auto"/>
        <w:tblCellMar>
          <w:left w:w="0" w:type="dxa"/>
          <w:right w:w="0" w:type="dxa"/>
        </w:tblCellMar>
        <w:tblLook w:val="04A0" w:firstRow="1" w:lastRow="0" w:firstColumn="1" w:lastColumn="0" w:noHBand="0" w:noVBand="1"/>
      </w:tblPr>
      <w:tblGrid>
        <w:gridCol w:w="1910"/>
        <w:gridCol w:w="1902"/>
        <w:gridCol w:w="1899"/>
        <w:gridCol w:w="1902"/>
        <w:gridCol w:w="1900"/>
      </w:tblGrid>
      <w:tr w:rsidR="00231AD2" w:rsidRPr="00D232DA" w:rsidTr="00F97A8F">
        <w:tc>
          <w:tcPr>
            <w:tcW w:w="19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31AD2" w:rsidRPr="00D232DA" w:rsidRDefault="00231AD2" w:rsidP="00F97A8F">
            <w:pPr>
              <w:spacing w:after="0" w:line="240" w:lineRule="auto"/>
              <w:jc w:val="center"/>
              <w:rPr>
                <w:rFonts w:ascii="Times New Roman" w:eastAsia="Times New Roman" w:hAnsi="Times New Roman" w:cs="Times New Roman"/>
                <w:b/>
                <w:sz w:val="24"/>
                <w:szCs w:val="24"/>
              </w:rPr>
            </w:pPr>
            <w:r w:rsidRPr="00D232DA">
              <w:rPr>
                <w:rFonts w:ascii="Times New Roman" w:eastAsia="Times New Roman" w:hAnsi="Times New Roman" w:cs="Times New Roman"/>
                <w:b/>
                <w:sz w:val="24"/>
                <w:szCs w:val="24"/>
              </w:rPr>
              <w:t>Вид захоронения</w:t>
            </w:r>
          </w:p>
        </w:tc>
        <w:tc>
          <w:tcPr>
            <w:tcW w:w="382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31AD2" w:rsidRPr="00D232DA" w:rsidRDefault="00231AD2" w:rsidP="00F97A8F">
            <w:pPr>
              <w:spacing w:after="0" w:line="240" w:lineRule="auto"/>
              <w:jc w:val="center"/>
              <w:rPr>
                <w:rFonts w:ascii="Times New Roman" w:eastAsia="Times New Roman" w:hAnsi="Times New Roman" w:cs="Times New Roman"/>
                <w:b/>
                <w:sz w:val="24"/>
                <w:szCs w:val="24"/>
              </w:rPr>
            </w:pPr>
            <w:r w:rsidRPr="00D232DA">
              <w:rPr>
                <w:rFonts w:ascii="Times New Roman" w:eastAsia="Times New Roman" w:hAnsi="Times New Roman" w:cs="Times New Roman"/>
                <w:b/>
                <w:sz w:val="24"/>
                <w:szCs w:val="24"/>
              </w:rPr>
              <w:t>Размеры земельного участка</w:t>
            </w:r>
          </w:p>
          <w:p w:rsidR="00231AD2" w:rsidRPr="00D232DA" w:rsidRDefault="00231AD2" w:rsidP="00F97A8F">
            <w:pPr>
              <w:spacing w:after="0" w:line="240" w:lineRule="auto"/>
              <w:jc w:val="center"/>
              <w:rPr>
                <w:rFonts w:ascii="Times New Roman" w:eastAsia="Times New Roman" w:hAnsi="Times New Roman" w:cs="Times New Roman"/>
                <w:b/>
                <w:sz w:val="24"/>
                <w:szCs w:val="24"/>
              </w:rPr>
            </w:pPr>
            <w:r w:rsidRPr="00D232DA">
              <w:rPr>
                <w:rFonts w:ascii="Times New Roman" w:eastAsia="Times New Roman" w:hAnsi="Times New Roman" w:cs="Times New Roman"/>
                <w:b/>
                <w:sz w:val="24"/>
                <w:szCs w:val="24"/>
              </w:rPr>
              <w:t>в метрах</w:t>
            </w:r>
          </w:p>
        </w:tc>
        <w:tc>
          <w:tcPr>
            <w:tcW w:w="3829"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31AD2" w:rsidRPr="00D232DA" w:rsidRDefault="00231AD2" w:rsidP="00F97A8F">
            <w:pPr>
              <w:spacing w:after="0" w:line="240" w:lineRule="auto"/>
              <w:jc w:val="center"/>
              <w:rPr>
                <w:rFonts w:ascii="Times New Roman" w:eastAsia="Times New Roman" w:hAnsi="Times New Roman" w:cs="Times New Roman"/>
                <w:b/>
                <w:sz w:val="24"/>
                <w:szCs w:val="24"/>
              </w:rPr>
            </w:pPr>
            <w:r w:rsidRPr="00D232DA">
              <w:rPr>
                <w:rFonts w:ascii="Times New Roman" w:eastAsia="Times New Roman" w:hAnsi="Times New Roman" w:cs="Times New Roman"/>
                <w:b/>
                <w:sz w:val="24"/>
                <w:szCs w:val="24"/>
              </w:rPr>
              <w:t>Размеры могилы</w:t>
            </w:r>
          </w:p>
          <w:p w:rsidR="00231AD2" w:rsidRPr="00D232DA" w:rsidRDefault="00231AD2" w:rsidP="00F97A8F">
            <w:pPr>
              <w:spacing w:after="0" w:line="240" w:lineRule="auto"/>
              <w:jc w:val="center"/>
              <w:rPr>
                <w:rFonts w:ascii="Times New Roman" w:eastAsia="Times New Roman" w:hAnsi="Times New Roman" w:cs="Times New Roman"/>
                <w:b/>
                <w:sz w:val="24"/>
                <w:szCs w:val="24"/>
              </w:rPr>
            </w:pPr>
            <w:r w:rsidRPr="00D232DA">
              <w:rPr>
                <w:rFonts w:ascii="Times New Roman" w:eastAsia="Times New Roman" w:hAnsi="Times New Roman" w:cs="Times New Roman"/>
                <w:b/>
                <w:sz w:val="24"/>
                <w:szCs w:val="24"/>
              </w:rPr>
              <w:t>в метрах</w:t>
            </w:r>
          </w:p>
        </w:tc>
      </w:tr>
      <w:tr w:rsidR="00231AD2" w:rsidRPr="00D232DA" w:rsidTr="00F97A8F">
        <w:tc>
          <w:tcPr>
            <w:tcW w:w="1914" w:type="dxa"/>
            <w:tcBorders>
              <w:top w:val="single" w:sz="6" w:space="0" w:color="000000"/>
              <w:left w:val="single" w:sz="6" w:space="0" w:color="000000"/>
              <w:bottom w:val="single" w:sz="6" w:space="0" w:color="000000"/>
              <w:right w:val="single" w:sz="6" w:space="0" w:color="000000"/>
              <w:tr2bl w:val="single" w:sz="4" w:space="0" w:color="auto"/>
            </w:tcBorders>
            <w:tcMar>
              <w:top w:w="0" w:type="dxa"/>
              <w:left w:w="108" w:type="dxa"/>
              <w:bottom w:w="0" w:type="dxa"/>
              <w:right w:w="108" w:type="dxa"/>
            </w:tcMar>
            <w:vAlign w:val="center"/>
            <w:hideMark/>
          </w:tcPr>
          <w:p w:rsidR="00231AD2" w:rsidRPr="00D232DA" w:rsidRDefault="00231AD2" w:rsidP="00F97A8F">
            <w:pPr>
              <w:spacing w:after="0" w:line="240" w:lineRule="auto"/>
              <w:jc w:val="center"/>
              <w:rPr>
                <w:rFonts w:ascii="Times New Roman" w:eastAsia="Times New Roman" w:hAnsi="Times New Roman" w:cs="Times New Roman"/>
                <w:sz w:val="24"/>
                <w:szCs w:val="24"/>
              </w:rPr>
            </w:pPr>
          </w:p>
        </w:tc>
        <w:tc>
          <w:tcPr>
            <w:tcW w:w="19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31AD2" w:rsidRPr="00D232DA" w:rsidRDefault="00231AD2" w:rsidP="00F97A8F">
            <w:pPr>
              <w:spacing w:after="0" w:line="240" w:lineRule="auto"/>
              <w:jc w:val="center"/>
              <w:rPr>
                <w:rFonts w:ascii="Times New Roman" w:eastAsia="Times New Roman" w:hAnsi="Times New Roman" w:cs="Times New Roman"/>
                <w:sz w:val="24"/>
                <w:szCs w:val="24"/>
              </w:rPr>
            </w:pPr>
            <w:r w:rsidRPr="00D232DA">
              <w:rPr>
                <w:rFonts w:ascii="Times New Roman" w:eastAsia="Times New Roman" w:hAnsi="Times New Roman" w:cs="Times New Roman"/>
                <w:sz w:val="24"/>
                <w:szCs w:val="24"/>
              </w:rPr>
              <w:t>Ширина</w:t>
            </w:r>
          </w:p>
        </w:tc>
        <w:tc>
          <w:tcPr>
            <w:tcW w:w="19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31AD2" w:rsidRPr="00D232DA" w:rsidRDefault="00231AD2" w:rsidP="00F97A8F">
            <w:pPr>
              <w:spacing w:after="0" w:line="240" w:lineRule="auto"/>
              <w:jc w:val="center"/>
              <w:rPr>
                <w:rFonts w:ascii="Times New Roman" w:eastAsia="Times New Roman" w:hAnsi="Times New Roman" w:cs="Times New Roman"/>
                <w:sz w:val="24"/>
                <w:szCs w:val="24"/>
              </w:rPr>
            </w:pPr>
            <w:r w:rsidRPr="00D232DA">
              <w:rPr>
                <w:rFonts w:ascii="Times New Roman" w:eastAsia="Times New Roman" w:hAnsi="Times New Roman" w:cs="Times New Roman"/>
                <w:sz w:val="24"/>
                <w:szCs w:val="24"/>
              </w:rPr>
              <w:t>Длина</w:t>
            </w:r>
          </w:p>
        </w:tc>
        <w:tc>
          <w:tcPr>
            <w:tcW w:w="19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31AD2" w:rsidRPr="00D232DA" w:rsidRDefault="00231AD2" w:rsidP="00F97A8F">
            <w:pPr>
              <w:spacing w:after="0" w:line="240" w:lineRule="auto"/>
              <w:jc w:val="center"/>
              <w:rPr>
                <w:rFonts w:ascii="Times New Roman" w:eastAsia="Times New Roman" w:hAnsi="Times New Roman" w:cs="Times New Roman"/>
                <w:sz w:val="24"/>
                <w:szCs w:val="24"/>
              </w:rPr>
            </w:pPr>
            <w:r w:rsidRPr="00D232DA">
              <w:rPr>
                <w:rFonts w:ascii="Times New Roman" w:eastAsia="Times New Roman" w:hAnsi="Times New Roman" w:cs="Times New Roman"/>
                <w:sz w:val="24"/>
                <w:szCs w:val="24"/>
              </w:rPr>
              <w:t>Ширина</w:t>
            </w:r>
          </w:p>
        </w:tc>
        <w:tc>
          <w:tcPr>
            <w:tcW w:w="19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31AD2" w:rsidRPr="00D232DA" w:rsidRDefault="00231AD2" w:rsidP="00F97A8F">
            <w:pPr>
              <w:spacing w:after="0" w:line="240" w:lineRule="auto"/>
              <w:jc w:val="center"/>
              <w:rPr>
                <w:rFonts w:ascii="Times New Roman" w:eastAsia="Times New Roman" w:hAnsi="Times New Roman" w:cs="Times New Roman"/>
                <w:sz w:val="24"/>
                <w:szCs w:val="24"/>
              </w:rPr>
            </w:pPr>
            <w:r w:rsidRPr="00D232DA">
              <w:rPr>
                <w:rFonts w:ascii="Times New Roman" w:eastAsia="Times New Roman" w:hAnsi="Times New Roman" w:cs="Times New Roman"/>
                <w:sz w:val="24"/>
                <w:szCs w:val="24"/>
              </w:rPr>
              <w:t>Длина</w:t>
            </w:r>
          </w:p>
        </w:tc>
      </w:tr>
      <w:tr w:rsidR="00231AD2" w:rsidRPr="00D232DA" w:rsidTr="00F97A8F">
        <w:tc>
          <w:tcPr>
            <w:tcW w:w="19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31AD2" w:rsidRPr="00D232DA" w:rsidRDefault="00231AD2" w:rsidP="00F97A8F">
            <w:pPr>
              <w:spacing w:after="0" w:line="240" w:lineRule="auto"/>
              <w:jc w:val="both"/>
              <w:rPr>
                <w:rFonts w:ascii="Times New Roman" w:eastAsia="Times New Roman" w:hAnsi="Times New Roman" w:cs="Times New Roman"/>
                <w:sz w:val="24"/>
                <w:szCs w:val="24"/>
              </w:rPr>
            </w:pPr>
            <w:r w:rsidRPr="00D232DA">
              <w:rPr>
                <w:rFonts w:ascii="Times New Roman" w:eastAsia="Times New Roman" w:hAnsi="Times New Roman" w:cs="Times New Roman"/>
                <w:sz w:val="24"/>
                <w:szCs w:val="24"/>
              </w:rPr>
              <w:t>Одиночные</w:t>
            </w:r>
          </w:p>
        </w:tc>
        <w:tc>
          <w:tcPr>
            <w:tcW w:w="19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31AD2" w:rsidRPr="00D232DA" w:rsidRDefault="00231AD2" w:rsidP="00F97A8F">
            <w:pPr>
              <w:spacing w:after="0" w:line="240" w:lineRule="auto"/>
              <w:jc w:val="center"/>
              <w:rPr>
                <w:rFonts w:ascii="Times New Roman" w:eastAsia="Times New Roman" w:hAnsi="Times New Roman" w:cs="Times New Roman"/>
                <w:sz w:val="24"/>
                <w:szCs w:val="24"/>
              </w:rPr>
            </w:pPr>
            <w:r w:rsidRPr="00D232DA">
              <w:rPr>
                <w:rFonts w:ascii="Times New Roman" w:eastAsia="Times New Roman" w:hAnsi="Times New Roman" w:cs="Times New Roman"/>
                <w:sz w:val="24"/>
                <w:szCs w:val="24"/>
              </w:rPr>
              <w:t>2,0</w:t>
            </w:r>
          </w:p>
        </w:tc>
        <w:tc>
          <w:tcPr>
            <w:tcW w:w="19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31AD2" w:rsidRPr="00D232DA" w:rsidRDefault="00231AD2" w:rsidP="00F97A8F">
            <w:pPr>
              <w:spacing w:after="0" w:line="240" w:lineRule="auto"/>
              <w:jc w:val="center"/>
              <w:rPr>
                <w:rFonts w:ascii="Times New Roman" w:eastAsia="Times New Roman" w:hAnsi="Times New Roman" w:cs="Times New Roman"/>
                <w:sz w:val="24"/>
                <w:szCs w:val="24"/>
              </w:rPr>
            </w:pPr>
            <w:r w:rsidRPr="00D232DA">
              <w:rPr>
                <w:rFonts w:ascii="Times New Roman" w:eastAsia="Times New Roman" w:hAnsi="Times New Roman" w:cs="Times New Roman"/>
                <w:sz w:val="24"/>
                <w:szCs w:val="24"/>
              </w:rPr>
              <w:t>2,2</w:t>
            </w:r>
          </w:p>
        </w:tc>
        <w:tc>
          <w:tcPr>
            <w:tcW w:w="19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31AD2" w:rsidRPr="00D232DA" w:rsidRDefault="00231AD2" w:rsidP="00F97A8F">
            <w:pPr>
              <w:spacing w:after="0" w:line="240" w:lineRule="auto"/>
              <w:jc w:val="center"/>
              <w:rPr>
                <w:rFonts w:ascii="Times New Roman" w:eastAsia="Times New Roman" w:hAnsi="Times New Roman" w:cs="Times New Roman"/>
                <w:sz w:val="24"/>
                <w:szCs w:val="24"/>
              </w:rPr>
            </w:pPr>
            <w:r w:rsidRPr="00D232DA">
              <w:rPr>
                <w:rFonts w:ascii="Times New Roman" w:eastAsia="Times New Roman" w:hAnsi="Times New Roman" w:cs="Times New Roman"/>
                <w:sz w:val="24"/>
                <w:szCs w:val="24"/>
              </w:rPr>
              <w:t>1,0</w:t>
            </w:r>
          </w:p>
        </w:tc>
        <w:tc>
          <w:tcPr>
            <w:tcW w:w="19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31AD2" w:rsidRPr="00D232DA" w:rsidRDefault="00231AD2" w:rsidP="00F97A8F">
            <w:pPr>
              <w:spacing w:after="0" w:line="240" w:lineRule="auto"/>
              <w:jc w:val="center"/>
              <w:rPr>
                <w:rFonts w:ascii="Times New Roman" w:eastAsia="Times New Roman" w:hAnsi="Times New Roman" w:cs="Times New Roman"/>
                <w:sz w:val="24"/>
                <w:szCs w:val="24"/>
              </w:rPr>
            </w:pPr>
            <w:r w:rsidRPr="00D232DA">
              <w:rPr>
                <w:rFonts w:ascii="Times New Roman" w:eastAsia="Times New Roman" w:hAnsi="Times New Roman" w:cs="Times New Roman"/>
                <w:sz w:val="24"/>
                <w:szCs w:val="24"/>
              </w:rPr>
              <w:t>2,0</w:t>
            </w:r>
          </w:p>
        </w:tc>
      </w:tr>
      <w:tr w:rsidR="00231AD2" w:rsidRPr="00D232DA" w:rsidTr="00F97A8F">
        <w:tc>
          <w:tcPr>
            <w:tcW w:w="19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31AD2" w:rsidRPr="00D232DA" w:rsidRDefault="00231AD2" w:rsidP="00F97A8F">
            <w:pPr>
              <w:spacing w:after="0" w:line="240" w:lineRule="auto"/>
              <w:jc w:val="both"/>
              <w:rPr>
                <w:rFonts w:ascii="Times New Roman" w:eastAsia="Times New Roman" w:hAnsi="Times New Roman" w:cs="Times New Roman"/>
                <w:sz w:val="24"/>
                <w:szCs w:val="24"/>
              </w:rPr>
            </w:pPr>
            <w:r w:rsidRPr="00D232DA">
              <w:rPr>
                <w:rFonts w:ascii="Times New Roman" w:eastAsia="Times New Roman" w:hAnsi="Times New Roman" w:cs="Times New Roman"/>
                <w:sz w:val="24"/>
                <w:szCs w:val="24"/>
              </w:rPr>
              <w:t>Почетные</w:t>
            </w:r>
          </w:p>
        </w:tc>
        <w:tc>
          <w:tcPr>
            <w:tcW w:w="19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31AD2" w:rsidRPr="00D232DA" w:rsidRDefault="00231AD2" w:rsidP="00F97A8F">
            <w:pPr>
              <w:spacing w:after="0" w:line="240" w:lineRule="auto"/>
              <w:jc w:val="center"/>
              <w:rPr>
                <w:rFonts w:ascii="Times New Roman" w:eastAsia="Times New Roman" w:hAnsi="Times New Roman" w:cs="Times New Roman"/>
                <w:sz w:val="24"/>
                <w:szCs w:val="24"/>
              </w:rPr>
            </w:pPr>
            <w:r w:rsidRPr="00D232DA">
              <w:rPr>
                <w:rFonts w:ascii="Times New Roman" w:eastAsia="Times New Roman" w:hAnsi="Times New Roman" w:cs="Times New Roman"/>
                <w:sz w:val="24"/>
                <w:szCs w:val="24"/>
              </w:rPr>
              <w:t>2,5</w:t>
            </w:r>
          </w:p>
        </w:tc>
        <w:tc>
          <w:tcPr>
            <w:tcW w:w="19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31AD2" w:rsidRPr="00D232DA" w:rsidRDefault="00231AD2" w:rsidP="00F97A8F">
            <w:pPr>
              <w:spacing w:after="0" w:line="240" w:lineRule="auto"/>
              <w:jc w:val="center"/>
              <w:rPr>
                <w:rFonts w:ascii="Times New Roman" w:eastAsia="Times New Roman" w:hAnsi="Times New Roman" w:cs="Times New Roman"/>
                <w:sz w:val="24"/>
                <w:szCs w:val="24"/>
              </w:rPr>
            </w:pPr>
            <w:r w:rsidRPr="00D232DA">
              <w:rPr>
                <w:rFonts w:ascii="Times New Roman" w:eastAsia="Times New Roman" w:hAnsi="Times New Roman" w:cs="Times New Roman"/>
                <w:sz w:val="24"/>
                <w:szCs w:val="24"/>
              </w:rPr>
              <w:t>3,0</w:t>
            </w:r>
          </w:p>
        </w:tc>
        <w:tc>
          <w:tcPr>
            <w:tcW w:w="19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31AD2" w:rsidRPr="00D232DA" w:rsidRDefault="00231AD2" w:rsidP="00F97A8F">
            <w:pPr>
              <w:spacing w:after="0" w:line="240" w:lineRule="auto"/>
              <w:jc w:val="center"/>
              <w:rPr>
                <w:rFonts w:ascii="Times New Roman" w:eastAsia="Times New Roman" w:hAnsi="Times New Roman" w:cs="Times New Roman"/>
                <w:sz w:val="24"/>
                <w:szCs w:val="24"/>
              </w:rPr>
            </w:pPr>
            <w:r w:rsidRPr="00D232DA">
              <w:rPr>
                <w:rFonts w:ascii="Times New Roman" w:eastAsia="Times New Roman" w:hAnsi="Times New Roman" w:cs="Times New Roman"/>
                <w:sz w:val="24"/>
                <w:szCs w:val="24"/>
              </w:rPr>
              <w:t>1,5</w:t>
            </w:r>
          </w:p>
        </w:tc>
        <w:tc>
          <w:tcPr>
            <w:tcW w:w="19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31AD2" w:rsidRPr="00D232DA" w:rsidRDefault="00231AD2" w:rsidP="00F97A8F">
            <w:pPr>
              <w:spacing w:after="0" w:line="240" w:lineRule="auto"/>
              <w:jc w:val="center"/>
              <w:rPr>
                <w:rFonts w:ascii="Times New Roman" w:eastAsia="Times New Roman" w:hAnsi="Times New Roman" w:cs="Times New Roman"/>
                <w:sz w:val="24"/>
                <w:szCs w:val="24"/>
              </w:rPr>
            </w:pPr>
            <w:r w:rsidRPr="00D232DA">
              <w:rPr>
                <w:rFonts w:ascii="Times New Roman" w:eastAsia="Times New Roman" w:hAnsi="Times New Roman" w:cs="Times New Roman"/>
                <w:sz w:val="24"/>
                <w:szCs w:val="24"/>
              </w:rPr>
              <w:t>2,5</w:t>
            </w:r>
          </w:p>
        </w:tc>
      </w:tr>
      <w:tr w:rsidR="00231AD2" w:rsidRPr="00D232DA" w:rsidTr="00F97A8F">
        <w:tc>
          <w:tcPr>
            <w:tcW w:w="19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31AD2" w:rsidRPr="00D232DA" w:rsidRDefault="00231AD2" w:rsidP="00F97A8F">
            <w:pPr>
              <w:spacing w:after="0" w:line="240" w:lineRule="auto"/>
              <w:jc w:val="both"/>
              <w:rPr>
                <w:rFonts w:ascii="Times New Roman" w:eastAsia="Times New Roman" w:hAnsi="Times New Roman" w:cs="Times New Roman"/>
                <w:sz w:val="24"/>
                <w:szCs w:val="24"/>
              </w:rPr>
            </w:pPr>
            <w:r w:rsidRPr="00D232DA">
              <w:rPr>
                <w:rFonts w:ascii="Times New Roman" w:eastAsia="Times New Roman" w:hAnsi="Times New Roman" w:cs="Times New Roman"/>
                <w:sz w:val="24"/>
                <w:szCs w:val="24"/>
              </w:rPr>
              <w:t>Воинские</w:t>
            </w:r>
          </w:p>
        </w:tc>
        <w:tc>
          <w:tcPr>
            <w:tcW w:w="19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31AD2" w:rsidRPr="00D232DA" w:rsidRDefault="00231AD2" w:rsidP="00F97A8F">
            <w:pPr>
              <w:spacing w:after="0" w:line="240" w:lineRule="auto"/>
              <w:jc w:val="center"/>
              <w:rPr>
                <w:rFonts w:ascii="Times New Roman" w:eastAsia="Times New Roman" w:hAnsi="Times New Roman" w:cs="Times New Roman"/>
                <w:sz w:val="24"/>
                <w:szCs w:val="24"/>
              </w:rPr>
            </w:pPr>
            <w:r w:rsidRPr="00D232DA">
              <w:rPr>
                <w:rFonts w:ascii="Times New Roman" w:eastAsia="Times New Roman" w:hAnsi="Times New Roman" w:cs="Times New Roman"/>
                <w:sz w:val="24"/>
                <w:szCs w:val="24"/>
              </w:rPr>
              <w:t>2,5</w:t>
            </w:r>
          </w:p>
        </w:tc>
        <w:tc>
          <w:tcPr>
            <w:tcW w:w="19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31AD2" w:rsidRPr="00D232DA" w:rsidRDefault="00231AD2" w:rsidP="00F97A8F">
            <w:pPr>
              <w:spacing w:after="0" w:line="240" w:lineRule="auto"/>
              <w:jc w:val="center"/>
              <w:rPr>
                <w:rFonts w:ascii="Times New Roman" w:eastAsia="Times New Roman" w:hAnsi="Times New Roman" w:cs="Times New Roman"/>
                <w:sz w:val="24"/>
                <w:szCs w:val="24"/>
              </w:rPr>
            </w:pPr>
            <w:r w:rsidRPr="00D232DA">
              <w:rPr>
                <w:rFonts w:ascii="Times New Roman" w:eastAsia="Times New Roman" w:hAnsi="Times New Roman" w:cs="Times New Roman"/>
                <w:sz w:val="24"/>
                <w:szCs w:val="24"/>
              </w:rPr>
              <w:t>3,0</w:t>
            </w:r>
          </w:p>
        </w:tc>
        <w:tc>
          <w:tcPr>
            <w:tcW w:w="191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31AD2" w:rsidRPr="00D232DA" w:rsidRDefault="00231AD2" w:rsidP="00F97A8F">
            <w:pPr>
              <w:spacing w:after="0" w:line="240" w:lineRule="auto"/>
              <w:jc w:val="center"/>
              <w:rPr>
                <w:rFonts w:ascii="Times New Roman" w:eastAsia="Times New Roman" w:hAnsi="Times New Roman" w:cs="Times New Roman"/>
                <w:sz w:val="24"/>
                <w:szCs w:val="24"/>
              </w:rPr>
            </w:pPr>
            <w:r w:rsidRPr="00D232DA">
              <w:rPr>
                <w:rFonts w:ascii="Times New Roman" w:eastAsia="Times New Roman" w:hAnsi="Times New Roman" w:cs="Times New Roman"/>
                <w:sz w:val="24"/>
                <w:szCs w:val="24"/>
              </w:rPr>
              <w:t>1,8</w:t>
            </w:r>
          </w:p>
        </w:tc>
        <w:tc>
          <w:tcPr>
            <w:tcW w:w="19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31AD2" w:rsidRPr="00D232DA" w:rsidRDefault="00231AD2" w:rsidP="00F97A8F">
            <w:pPr>
              <w:spacing w:after="0" w:line="240" w:lineRule="auto"/>
              <w:jc w:val="center"/>
              <w:rPr>
                <w:rFonts w:ascii="Times New Roman" w:eastAsia="Times New Roman" w:hAnsi="Times New Roman" w:cs="Times New Roman"/>
                <w:sz w:val="24"/>
                <w:szCs w:val="24"/>
              </w:rPr>
            </w:pPr>
            <w:r w:rsidRPr="00D232DA">
              <w:rPr>
                <w:rFonts w:ascii="Times New Roman" w:eastAsia="Times New Roman" w:hAnsi="Times New Roman" w:cs="Times New Roman"/>
                <w:sz w:val="24"/>
                <w:szCs w:val="24"/>
              </w:rPr>
              <w:t>2,5</w:t>
            </w:r>
          </w:p>
        </w:tc>
      </w:tr>
    </w:tbl>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38. Ширина разрывов между отдельными захоронениями составля</w:t>
      </w:r>
      <w:r w:rsidR="003B7F7D">
        <w:rPr>
          <w:sz w:val="28"/>
          <w:szCs w:val="28"/>
        </w:rPr>
        <w:t>ет</w:t>
      </w:r>
      <w:r w:rsidRPr="00D232DA">
        <w:rPr>
          <w:sz w:val="28"/>
          <w:szCs w:val="28"/>
        </w:rPr>
        <w:t xml:space="preserve"> не менее 0,5 метра.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39. Глубина захоронения составляет от 1,5 до 2 метров.</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40. Надмогильный холм устраивается высотой не менее 0,5 метра.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lastRenderedPageBreak/>
        <w:t>41. При захоронении в общем массиве действующих кладбищ соблюда</w:t>
      </w:r>
      <w:r w:rsidR="003B7F7D">
        <w:rPr>
          <w:sz w:val="28"/>
          <w:szCs w:val="28"/>
        </w:rPr>
        <w:t>ет</w:t>
      </w:r>
      <w:r w:rsidRPr="00D232DA">
        <w:rPr>
          <w:sz w:val="28"/>
          <w:szCs w:val="28"/>
        </w:rPr>
        <w:t>ся рядность могил.</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42. Предоставление и регистрация земельных участков для захоронений производится специализированной службой по вопросам похоронного дела. Данные регистрации сообщаются специализированной службой по вопросам похоронного дела в администрацию </w:t>
      </w:r>
      <w:r w:rsidR="003B7F7D">
        <w:rPr>
          <w:sz w:val="28"/>
          <w:szCs w:val="28"/>
        </w:rPr>
        <w:t>Нерчин</w:t>
      </w:r>
      <w:r w:rsidRPr="00D232DA">
        <w:rPr>
          <w:sz w:val="28"/>
          <w:szCs w:val="28"/>
        </w:rPr>
        <w:t>ского муниципального округа.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43. Для осуществления погребения лицу, взявшему на себя обязанность осуществить погребение, необходимо получить разрешение о захоронении (плата за выдачу разрешения о захоронении не взимается), представив следующие документы:</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 свидетельство о смерти на умершего;</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2) документ, удостоверяющий личность, лица, взявшего на себя обязанность осуществить погребение;</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3) гарантийное письмо и доверенность, если обязанность осуществить погребение взяло на себя юридическое лицо.</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44. Разрешение на погребение на свободном участке семейного (родового) захоронения предоставляется при наличии у лица, взявшего на себя обязанность осуществить погребение, следующих документов;</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 свидетельство о смерти на умершего;</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2) свидетельство о смерти ранее умершего, захоронённого на родственном захоронении;</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3) документы, подтверждающие наличие родственных или супружеских отношений между умершими и ранее умершим, захоронённым на родственном захоронении;</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4) разрешение на захоронение;</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5) письменное согласие лица, ответственного за захоронение (могилу) на погребение;</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6) документ, удостоверяющий личность лица, взявшего на себя обязанность осуществить погребение;</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7) гарантийное письмо и доверенность, если обязанность осуществить погребение взяло на себя юридическое лицо.</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45. Запрещается самовольное занятие земельных участков и их использование для устройства могил как непосредственно при осуществлении погребения умершего, так и под будущие захоронения.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46. Захоронение умершего производится в соответствии с санитарными требованиями не ранее чем через 24 часа после наступления смерти при наличии свидетельства о смерти. В случае рождения мертвого ребенка по истечении 154 дней беременности, родственники могут произвести захоронение на основании заверенной справки из организации здравоохранения.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47. Все захоронения на муниципальных общественных кладбищах регистрируются в книге регистрации захоронений. В книгу регистрации захоронений также вносятся сведения о лицах, ответственных за захоронения. Перерегистрация захоронения на другое лицо возможна только </w:t>
      </w:r>
      <w:r w:rsidRPr="00D232DA">
        <w:rPr>
          <w:sz w:val="28"/>
          <w:szCs w:val="28"/>
        </w:rPr>
        <w:lastRenderedPageBreak/>
        <w:t>по заявлению лица, на которое предполагается возложить ответственность за захоронение, и с согласия лица, которое является ответственным за данное захоронение, за исключением случаев, если такое согласие не может быть получено по объективным причинам.</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48. Книги регистрации захоронений являются документами строгой отчётности и относятся к делам с постоянным сроком хранения.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p>
    <w:p w:rsidR="00231AD2" w:rsidRPr="00D232DA" w:rsidRDefault="003B7F7D" w:rsidP="00231AD2">
      <w:pPr>
        <w:pStyle w:val="aa"/>
        <w:shd w:val="clear" w:color="auto" w:fill="FFFFFF"/>
        <w:spacing w:before="0" w:beforeAutospacing="0" w:after="0" w:afterAutospacing="0"/>
        <w:jc w:val="center"/>
        <w:rPr>
          <w:b/>
          <w:sz w:val="28"/>
          <w:szCs w:val="28"/>
        </w:rPr>
      </w:pPr>
      <w:r>
        <w:rPr>
          <w:b/>
          <w:sz w:val="28"/>
          <w:szCs w:val="28"/>
        </w:rPr>
        <w:t xml:space="preserve">Раздел </w:t>
      </w:r>
      <w:r w:rsidR="00231AD2" w:rsidRPr="00D232DA">
        <w:rPr>
          <w:b/>
          <w:sz w:val="28"/>
          <w:szCs w:val="28"/>
        </w:rPr>
        <w:t>4. Благоустройство кладбищ, уход за местами захоронения</w:t>
      </w:r>
    </w:p>
    <w:p w:rsidR="00231AD2" w:rsidRPr="00D232DA" w:rsidRDefault="00231AD2" w:rsidP="00231AD2">
      <w:pPr>
        <w:pStyle w:val="aa"/>
        <w:shd w:val="clear" w:color="auto" w:fill="FFFFFF"/>
        <w:spacing w:before="0" w:beforeAutospacing="0" w:after="0" w:afterAutospacing="0"/>
        <w:jc w:val="center"/>
        <w:rPr>
          <w:b/>
          <w:sz w:val="28"/>
          <w:szCs w:val="28"/>
        </w:rPr>
      </w:pPr>
      <w:r w:rsidRPr="00D232DA">
        <w:rPr>
          <w:b/>
          <w:sz w:val="28"/>
          <w:szCs w:val="28"/>
        </w:rPr>
        <w:t>и их инвентаризация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49. Уход за захоронением и надмогильными сооружениями, а также их содержание осуществляется супругом, близкими родственниками, иными родственниками либо законными представителями умерших (ответственные за захоронение).</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50. Граждане, ответственные за захоронение, обязаны строго соблюдать требования к размерам отведённого под захоронение участка.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51. Установка, окраска, ремонт и демонтаж оград и надмогильных сооружений, выполнение скульптурных работ, высечение барельефов, изготовление и реставрация надписей на надмогильных сооружениях, изготовление и крепление на надмогильных сооружениях фотокерамических и других изделий, снятие надгробия производятся по согласованию с Администрацией.</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52. Надмогильные сооружения (надгробия, памятники, стеллы, мемориальные доски, ограды и т.д.) устанавливаются в пределах отведенного места для захоронения и не должны превышать по высоте следующие размеры:</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памятники над захоронением — 2 метра;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надгробные плиты — 0,5 метра;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органы 0,8 метра;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цоколи — 0,18 метра.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53. Сооружения, превышающие указанные размеры, подлежат сносу.</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54. Установленные гражданами (организациями) надмогильные сооружения (памятники, цветники и др.) являются их собственностью.</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55. Надписи на надмогильных сооружениях должны соответствовать сведениям о действительно захороненных в данном месте умерших.</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56. Установка памятников, стелл, мемориальных досок, других памятных знаков и надмогильных сооружений (надгробий) не на месте захоронения запрещается.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57. Ограждения места захоронения устанавливаются строго в пределах границ земельного участка, отведенного под место захоронения, при условии обеспечения создания прохода между ограждениями соседних захоронений с каждой из внешних сторон захоронения шириной не менее 0,8 метра.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58. При отсутствии сведений о захоронении, а также отсутствии каких-либо надмогильных сооружений (памятники, цоколи, ограды, трафареты с </w:t>
      </w:r>
      <w:r w:rsidRPr="00D232DA">
        <w:rPr>
          <w:sz w:val="28"/>
          <w:szCs w:val="28"/>
        </w:rPr>
        <w:lastRenderedPageBreak/>
        <w:t xml:space="preserve">указанием данных о захоронении, кресты и т.д.) и нахождении захоронения в не благоустроенном состоянии на протяжении более чем пяти лет подряд, Администрацией </w:t>
      </w:r>
      <w:r w:rsidR="009850D8">
        <w:rPr>
          <w:sz w:val="28"/>
          <w:szCs w:val="28"/>
        </w:rPr>
        <w:t>Нерчин</w:t>
      </w:r>
      <w:r w:rsidRPr="00D232DA">
        <w:rPr>
          <w:sz w:val="28"/>
          <w:szCs w:val="28"/>
        </w:rPr>
        <w:t>ского муниципального округа производится составление комиссионного составляет акта о бесхозности захоронения и надмогильных сооружений, с занесением сведений об этом в книгу регистрации захоронений.</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59. В случае выявления бесхозного захоронения Администрация </w:t>
      </w:r>
      <w:r w:rsidR="009850D8">
        <w:rPr>
          <w:sz w:val="28"/>
          <w:szCs w:val="28"/>
        </w:rPr>
        <w:t>Нерчин</w:t>
      </w:r>
      <w:r w:rsidRPr="00D232DA">
        <w:rPr>
          <w:sz w:val="28"/>
          <w:szCs w:val="28"/>
        </w:rPr>
        <w:t xml:space="preserve">ского муниципального округа письменно извещает об этом лицо, ответственное за захоронение, либо выставляет на могильном холме предупреждение о необходимости приведения захоронения в порядок и обращении по данному вопросу в Администрацию </w:t>
      </w:r>
      <w:r w:rsidR="009850D8">
        <w:rPr>
          <w:sz w:val="28"/>
          <w:szCs w:val="28"/>
        </w:rPr>
        <w:t>Нерчин</w:t>
      </w:r>
      <w:r w:rsidRPr="00D232DA">
        <w:rPr>
          <w:sz w:val="28"/>
          <w:szCs w:val="28"/>
        </w:rPr>
        <w:t>ского муниципального округа.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60. При установлении историко-культурной ценности бесхозяйного захоронения или надмогильного сооружения обеспечивается его сохранность в соответствии с законодательством об охране и использовании памятников истории и культуры.</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61. В случае обнаружения фактов самовольного использования земельных участков в границах кладбища, использования земельных участков с превышением отведенных размеров либо иного нарушения правил, установленных настоящим Положением, администрация </w:t>
      </w:r>
      <w:r w:rsidR="009850D8">
        <w:rPr>
          <w:sz w:val="28"/>
          <w:szCs w:val="28"/>
        </w:rPr>
        <w:t>Нерчин</w:t>
      </w:r>
      <w:r w:rsidRPr="00D232DA">
        <w:rPr>
          <w:sz w:val="28"/>
          <w:szCs w:val="28"/>
        </w:rPr>
        <w:t>ского муниципального округа комиссионно фиксирует факт нарушения и принимает меры к установлению ответственных за допущенные нарушения лиц и письменно уведомляет виновных лиц, а также лиц ответственных за содержание соответствующих захоронений, о необходимости устранения допущенных ими нарушений течение 30 дней с момента получения письменного предупреждения.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62. При невыполнении требования об устранении нарушений в отведенный срок, Администрацией </w:t>
      </w:r>
      <w:r w:rsidR="0001243F">
        <w:rPr>
          <w:sz w:val="28"/>
          <w:szCs w:val="28"/>
        </w:rPr>
        <w:t>Нерчин</w:t>
      </w:r>
      <w:r w:rsidRPr="00D232DA">
        <w:rPr>
          <w:sz w:val="28"/>
          <w:szCs w:val="28"/>
        </w:rPr>
        <w:t>ского муниципального округа комиссионно принимается решение о демонтаже (сносе) установленных с нарушением сооружений и осуществлении иных мер, направленных на устранение последствий нарушения, с отнесением стоимости принятых мер на владельца сооружения и лицо, ответственное за содержание захоронения.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p>
    <w:p w:rsidR="00231AD2" w:rsidRPr="00D232DA" w:rsidRDefault="0001243F" w:rsidP="00231AD2">
      <w:pPr>
        <w:pStyle w:val="aa"/>
        <w:shd w:val="clear" w:color="auto" w:fill="FFFFFF"/>
        <w:spacing w:before="0" w:beforeAutospacing="0" w:after="0" w:afterAutospacing="0"/>
        <w:jc w:val="center"/>
        <w:rPr>
          <w:b/>
          <w:sz w:val="28"/>
          <w:szCs w:val="28"/>
        </w:rPr>
      </w:pPr>
      <w:r>
        <w:rPr>
          <w:b/>
          <w:sz w:val="28"/>
          <w:szCs w:val="28"/>
        </w:rPr>
        <w:t xml:space="preserve">Раздел </w:t>
      </w:r>
      <w:r w:rsidR="00231AD2" w:rsidRPr="00D232DA">
        <w:rPr>
          <w:b/>
          <w:sz w:val="28"/>
          <w:szCs w:val="28"/>
        </w:rPr>
        <w:t>5. Порядок работы кладбищ и порядок их посещения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63. Кладбища открыты для посещения ежедневно и круглосуточно, доступ на кладбища осуществляется свободно.</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64. Захоронения на кладбищах производятся ежедневно с 10.00 до 17.00 часов.</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65. Информация о режиме работы кладбищ на территории </w:t>
      </w:r>
      <w:r w:rsidR="0001243F">
        <w:rPr>
          <w:sz w:val="28"/>
          <w:szCs w:val="28"/>
        </w:rPr>
        <w:t>Нерчин</w:t>
      </w:r>
      <w:r w:rsidRPr="00D232DA">
        <w:rPr>
          <w:sz w:val="28"/>
          <w:szCs w:val="28"/>
        </w:rPr>
        <w:t xml:space="preserve">ского муниципального округа размещается администрацией </w:t>
      </w:r>
      <w:r w:rsidR="0001243F">
        <w:rPr>
          <w:sz w:val="28"/>
          <w:szCs w:val="28"/>
        </w:rPr>
        <w:t>Нерчинского муниципального округа</w:t>
      </w:r>
      <w:r w:rsidRPr="00D232DA">
        <w:rPr>
          <w:sz w:val="28"/>
          <w:szCs w:val="28"/>
        </w:rPr>
        <w:t xml:space="preserve"> </w:t>
      </w:r>
      <w:r w:rsidR="0001243F" w:rsidRPr="00B50625">
        <w:rPr>
          <w:sz w:val="28"/>
          <w:szCs w:val="28"/>
        </w:rPr>
        <w:t xml:space="preserve">на официальном сайте </w:t>
      </w:r>
      <w:r w:rsidR="0001243F">
        <w:rPr>
          <w:sz w:val="28"/>
          <w:szCs w:val="28"/>
        </w:rPr>
        <w:t xml:space="preserve">Нерчинского </w:t>
      </w:r>
      <w:r w:rsidR="0001243F" w:rsidRPr="00B50625">
        <w:rPr>
          <w:sz w:val="28"/>
          <w:szCs w:val="28"/>
        </w:rPr>
        <w:t xml:space="preserve">муниципального </w:t>
      </w:r>
      <w:r w:rsidR="0001243F">
        <w:rPr>
          <w:sz w:val="28"/>
          <w:szCs w:val="28"/>
        </w:rPr>
        <w:t>округа</w:t>
      </w:r>
      <w:r w:rsidR="0001243F" w:rsidRPr="00B50625">
        <w:rPr>
          <w:sz w:val="28"/>
          <w:szCs w:val="28"/>
        </w:rPr>
        <w:t xml:space="preserve"> в информационно-телекоммуникационной сети «Интернет» (http://</w:t>
      </w:r>
      <w:r w:rsidR="0001243F" w:rsidRPr="00B50625">
        <w:rPr>
          <w:sz w:val="28"/>
          <w:szCs w:val="28"/>
          <w:lang w:val="en-US"/>
        </w:rPr>
        <w:t>npa</w:t>
      </w:r>
      <w:r w:rsidR="0001243F" w:rsidRPr="00B50625">
        <w:rPr>
          <w:sz w:val="28"/>
          <w:szCs w:val="28"/>
        </w:rPr>
        <w:t>-</w:t>
      </w:r>
      <w:r w:rsidR="0001243F" w:rsidRPr="00B50625">
        <w:rPr>
          <w:sz w:val="28"/>
          <w:szCs w:val="28"/>
          <w:lang w:val="en-US"/>
        </w:rPr>
        <w:t>nerchinsk</w:t>
      </w:r>
      <w:r w:rsidR="0001243F" w:rsidRPr="00B50625">
        <w:rPr>
          <w:sz w:val="28"/>
          <w:szCs w:val="28"/>
        </w:rPr>
        <w:t>.</w:t>
      </w:r>
      <w:r w:rsidR="0001243F" w:rsidRPr="00B50625">
        <w:rPr>
          <w:sz w:val="28"/>
          <w:szCs w:val="28"/>
          <w:lang w:val="en-US"/>
        </w:rPr>
        <w:t>ru</w:t>
      </w:r>
      <w:r w:rsidR="0001243F">
        <w:rPr>
          <w:sz w:val="28"/>
          <w:szCs w:val="28"/>
        </w:rPr>
        <w:t>)</w:t>
      </w:r>
      <w:r w:rsidRPr="00D232DA">
        <w:rPr>
          <w:sz w:val="28"/>
          <w:szCs w:val="28"/>
        </w:rPr>
        <w:t>, а также с периодичностью не реже одного раза в год в местных средствах массовой информации.</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lastRenderedPageBreak/>
        <w:t>66. На территории кладбища посетители должны соблюдать общественный порядок и тишину, обеспечивать достойное отношение к памяти об умерших.</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67. Уход за могилами и надмогильными сооружениями осуществляется супругом, близкими родственниками, иными родственниками либо законными представителями умерших.</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68. Граждане, юридические лица, ответственные за могилу, имеют право:</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устанавливать надмогильные сооружения;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сажать цветы на могильном участке;</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посетители-престарелые граждане и инвалиды могут пользоваться легковым транспортом для проезда по территории кладбища.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69. Лица, осуществляющие погребение умерших, установку (замену, ремонт) надмогильных сооружений, мероприятия по благоустройству и уходу за местами захоронения, обязаны обеспечить надлежащее обращение с образующимися в результате их деятельности отходами и материалами, не являющимися элементами благоустройства мест захоронения.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70. Лица, ответственные за содержание мест захоронения, обязаны содержать находящиеся под их ответственностью места захоронения в надлежащем состоянии собственными силами или посредством привлечения иных лиц, в частности, не реже двух раз в год (весной и осенью) выкашивать траву, производить подправку надмогильных сооружений, при необходимости восстанавливать надписи со сведениями об умершем.</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71. На территории кладбища посетителям запрещается: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разрушать памятники, надмогильные сооружения, ограждения и иные элементы благоустройства мест захоронения;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засорять территорию кладбища;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повреждать либо уничтожать зеленые насаждения любых видов, за исключением случаем необходимости в целях обеспечения ухода за местом захоронения;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выгуливать домашних животных, пасти сельскохозяйственных животных;</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разводить костры, добывать общераспространенные полезные ископаемые (песок, глину, гравий и т.д.), резать дерн, производить отжиг травы;</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въезжать на территорию кладбища на автомобильном транспорте (за исключением отдельных случаев, когда то разрешено в соответствии с настоящим Положением);</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разбрасывать цветы, ветки, венки, ленты и иные предметы похоронного ритуала во время проведения похоронной процессии, погребения, поминания умерших;</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распивать спиртные напитки, находиться в состоянии опьянения;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присваивать чужое имущество, производить его перемещение и совершать другие самоуправные действия.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lastRenderedPageBreak/>
        <w:t xml:space="preserve">- осуществлять коммерческую деятельность за исключением осуществляемой в соответствии с законодательством торговли цветами, предметами похоронного ритуала и материалами для благоустройства могил, производства и продажи надмогильных сооружений и предметов похоронного ритуала в местах, определяемых Администрацией </w:t>
      </w:r>
      <w:r w:rsidR="0001243F">
        <w:rPr>
          <w:sz w:val="28"/>
          <w:szCs w:val="28"/>
        </w:rPr>
        <w:t>Нерчин</w:t>
      </w:r>
      <w:r w:rsidRPr="00D232DA">
        <w:rPr>
          <w:sz w:val="28"/>
          <w:szCs w:val="28"/>
        </w:rPr>
        <w:t>ского муниципального округа и по согласованию со специализированной службой по вопросам похоронного дела.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72. Автокатафалк, а также иной сопровождающий его транспорт, образующие похоронную процессию, имеют право беспрепятственного проезда на территорию кладбищ</w:t>
      </w:r>
      <w:r w:rsidR="003267B4">
        <w:rPr>
          <w:sz w:val="28"/>
          <w:szCs w:val="28"/>
        </w:rPr>
        <w:t>а</w:t>
      </w:r>
      <w:r w:rsidRPr="00D232DA">
        <w:rPr>
          <w:sz w:val="28"/>
          <w:szCs w:val="28"/>
        </w:rPr>
        <w:t>.</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73. Передвижение на автомобильном транспорте, велосипедах, мопедах, мотороллерах, мотоциклах, лыжах, санях и ином транспорте, в том числе верховая езда, по территории кладбища запрещена. Въезд на кладбище разрешается только:</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транспорту, перевозящему тело умершего;</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транспорту, используемому инвалидами и престарелыми гражданами;</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транспорту, используемому для перевозки инвалидов и престарелых граждан;</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транспорту, используемому для установки (замены) надмогильных сооружений и иного обслуживания, уборки мест захоронения;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транспорту организаций и индивидуальных предпринимателей, осуществляющих деятельность в сфере похоронного дела;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транспорту экстренных служб и правоохранительных органов.</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74. Лица виновные в хищении предметов, находящихся в могиле, и ритуальных атрибутов на могиле, элементов благоустройства мест захоронения привлекаются к уголовной и административной ответственности в порядке, установленном действующим законодательством.</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75. Физические и юридические лица несут ответственность за нарушение норм настоящего Положения.</w:t>
      </w:r>
    </w:p>
    <w:p w:rsidR="00231AD2" w:rsidRPr="00D232DA" w:rsidRDefault="00231AD2" w:rsidP="00231AD2">
      <w:pPr>
        <w:pStyle w:val="aa"/>
        <w:shd w:val="clear" w:color="auto" w:fill="FFFFFF"/>
        <w:spacing w:before="0" w:beforeAutospacing="0" w:after="0" w:afterAutospacing="0"/>
        <w:jc w:val="both"/>
        <w:rPr>
          <w:sz w:val="28"/>
          <w:szCs w:val="28"/>
        </w:rPr>
      </w:pPr>
    </w:p>
    <w:p w:rsidR="00231AD2" w:rsidRPr="00D232DA" w:rsidRDefault="00B05A2D" w:rsidP="00231AD2">
      <w:pPr>
        <w:pStyle w:val="aa"/>
        <w:shd w:val="clear" w:color="auto" w:fill="FFFFFF"/>
        <w:spacing w:before="0" w:beforeAutospacing="0" w:after="0" w:afterAutospacing="0"/>
        <w:jc w:val="center"/>
        <w:rPr>
          <w:b/>
          <w:sz w:val="28"/>
          <w:szCs w:val="28"/>
        </w:rPr>
      </w:pPr>
      <w:r>
        <w:rPr>
          <w:b/>
          <w:sz w:val="28"/>
          <w:szCs w:val="28"/>
        </w:rPr>
        <w:t xml:space="preserve">Раздел </w:t>
      </w:r>
      <w:r w:rsidR="00231AD2" w:rsidRPr="00D232DA">
        <w:rPr>
          <w:b/>
          <w:sz w:val="28"/>
          <w:szCs w:val="28"/>
        </w:rPr>
        <w:t>6. Организация похоронного дела</w:t>
      </w:r>
    </w:p>
    <w:p w:rsidR="00231AD2" w:rsidRPr="00D232DA" w:rsidRDefault="00231AD2" w:rsidP="00231AD2">
      <w:pPr>
        <w:pStyle w:val="aa"/>
        <w:shd w:val="clear" w:color="auto" w:fill="FFFFFF"/>
        <w:spacing w:before="0" w:beforeAutospacing="0" w:after="0" w:afterAutospacing="0"/>
        <w:ind w:firstLine="709"/>
        <w:jc w:val="both"/>
        <w:rPr>
          <w:sz w:val="28"/>
          <w:szCs w:val="28"/>
        </w:rPr>
      </w:pP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76. Организация похоронного дела на территории </w:t>
      </w:r>
      <w:r w:rsidR="00B05A2D">
        <w:rPr>
          <w:sz w:val="28"/>
          <w:szCs w:val="28"/>
        </w:rPr>
        <w:t>Нерчин</w:t>
      </w:r>
      <w:r w:rsidRPr="00D232DA">
        <w:rPr>
          <w:sz w:val="28"/>
          <w:szCs w:val="28"/>
        </w:rPr>
        <w:t xml:space="preserve">ского муниципального округа осуществляется администрацией </w:t>
      </w:r>
      <w:r w:rsidR="00B05A2D">
        <w:rPr>
          <w:sz w:val="28"/>
          <w:szCs w:val="28"/>
        </w:rPr>
        <w:t>Нерчин</w:t>
      </w:r>
      <w:r w:rsidRPr="00D232DA">
        <w:rPr>
          <w:sz w:val="28"/>
          <w:szCs w:val="28"/>
        </w:rPr>
        <w:t>ского муниципального округа путем обеспечения деятельности специализированной службы по вопросам похоронного дела.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77. Специализированная служба по вопросам похоронного дела может создаваться администрацией </w:t>
      </w:r>
      <w:r w:rsidR="00B05A2D">
        <w:rPr>
          <w:sz w:val="28"/>
          <w:szCs w:val="28"/>
        </w:rPr>
        <w:t>Нерчин</w:t>
      </w:r>
      <w:r w:rsidRPr="00D232DA">
        <w:rPr>
          <w:sz w:val="28"/>
          <w:szCs w:val="28"/>
        </w:rPr>
        <w:t xml:space="preserve">ского муниципального округа в форме муниципального учреждения либо определяться из числа организаций и индивидуальных предпринимателей, осуществляющих деятельность на территории </w:t>
      </w:r>
      <w:r w:rsidR="00B05A2D">
        <w:rPr>
          <w:sz w:val="28"/>
          <w:szCs w:val="28"/>
        </w:rPr>
        <w:t>Нерчин</w:t>
      </w:r>
      <w:r w:rsidRPr="00D232DA">
        <w:rPr>
          <w:sz w:val="28"/>
          <w:szCs w:val="28"/>
        </w:rPr>
        <w:t xml:space="preserve">ского муниципального округа путем проведения конкурсного отбора, обеспечивающего равное участие в нем всех желающих, установление справедливых и основанных на действующем </w:t>
      </w:r>
      <w:r w:rsidRPr="00D232DA">
        <w:rPr>
          <w:sz w:val="28"/>
          <w:szCs w:val="28"/>
        </w:rPr>
        <w:lastRenderedPageBreak/>
        <w:t>законодательстве требований к участникам отбора, а также прозрачность и открытость проводимых процедур</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78. Все субъекты рынка ритуальных услуг пользуются равными правами в деятельности по предоставлению гражданам услуг по погребению и ритуальных услуг.</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79. Порядок проведения конкурсного отбора по определению специализированной службы по вопросам похоронного дела на территории </w:t>
      </w:r>
      <w:r w:rsidR="00B05A2D">
        <w:rPr>
          <w:sz w:val="28"/>
          <w:szCs w:val="28"/>
        </w:rPr>
        <w:t>Нерчин</w:t>
      </w:r>
      <w:r w:rsidRPr="00D232DA">
        <w:rPr>
          <w:sz w:val="28"/>
          <w:szCs w:val="28"/>
        </w:rPr>
        <w:t xml:space="preserve">ского муниципального округа утверждается Советом </w:t>
      </w:r>
      <w:r w:rsidR="00B05A2D">
        <w:rPr>
          <w:sz w:val="28"/>
          <w:szCs w:val="28"/>
        </w:rPr>
        <w:t>Нерчин</w:t>
      </w:r>
      <w:r w:rsidRPr="00D232DA">
        <w:rPr>
          <w:sz w:val="28"/>
          <w:szCs w:val="28"/>
        </w:rPr>
        <w:t>ского муниципального округа.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80. Специализированная служба по вопросам похоронного дела должна иметь вывеску с информацией о наименовании, юридическом адресе и режиме работы.</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81. В помещении специализированной службы по вопросам похоронного дела в месте приема клиентов на доступном для обозрения месте должны находиться: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Закон Российской Федерации от 07 февраля 1992 года № 2300-1 «О защите прав потребителей»;</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Правила бытового обслуживания населения, утвержденные Постановлением Правительства Российской Федерации от 21 декабря 2020 года № 1514;</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настоящее Положение;</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информация о стоимости услуг и предметов ритуала;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образцы изготавливаемых и реализуемых изделий;</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образцы типовых документов, оформляемых при приеме заказов и оплате ритуальных услуг.</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82. Продукция, изготавливаемая и реализуемая специализированной службой по вопросам похоронного дела, должна соответствовать требованиям действующих нормативных документов.</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83. Перевозка (транспортировка) тел (останков) умерших к месту захоронения производится специализированным транспортом, который должен соответствовать санитарным и иным нормам и требованиям, предусмотренным действующим законодательством.</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84. Перевозка (транспортировка) тел (останков) умерших в морг (трупохранилище) осуществляется специализированной службой по вопросам похоронного дела на платной основе при наличии врачебного свидетельства (справки) о смерти либо свидетельства (справки) о смерти установленной формы, выданной органами ЗАГС.</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85. Услуги по погребению, гарантированные законодательством, предоставляются специализированной службой по вопросам похоронного дела по первому требованию супруга(и),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 Отказ специализированной службы по вопросам похоронного дела в предоставлении указанных услуг в связи с отсутствием необходимых средств, а также по другим основаниям не допускается.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lastRenderedPageBreak/>
        <w:t>86. Специализированная служба по вопросам похоронного дела обязана обеспечить ведение журнала (книги) регистрации захоронений установленной формы, формирование и сохранность архивного фонда документов по приему и исполнению заказов на услуги по погребению.</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87. Специализированной службой по вопросам похоронного дела ведется регистрация установки памятников (надгробий) в специальном журнале (книге) с указанием участка, сектора и номера места погребения (могилы), фамилии, имени, отчества захороненного лица, даты установки, размеров и материала памятника, фамилии и адреса лица, ответственного за захоронение.</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88. Специализированная служба по вопросам похоронного дела имеет право заключать договоры с юридическими и физическими лицами на проведение отдельных работ как по погребению умерших, так и по устройству и содержанию мест погребений.</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89. Специализированные службы по вопросам похоронного дела обязаны отслеживать случаи недобросовестного исполнения ритуальных услуг юридическими и физическими лицами и сообщать о них в администрацию </w:t>
      </w:r>
      <w:r w:rsidR="00451492">
        <w:rPr>
          <w:sz w:val="28"/>
          <w:szCs w:val="28"/>
        </w:rPr>
        <w:t>Нерчин</w:t>
      </w:r>
      <w:r w:rsidRPr="00D232DA">
        <w:rPr>
          <w:sz w:val="28"/>
          <w:szCs w:val="28"/>
        </w:rPr>
        <w:t>ского муниципального округа.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90. Специализированная служба по вопросам похоронного дела несет ответственность за осуществление гарантий погребения, предоставление гарантированного законодательством перечня услуг по погребению, а также погребение умерших (погибших), не имеющих супруга(и), близких родственников, иных родственников или законного представителя умершего.</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91.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гарантируется оказание на безвозмездной основе следующего перечня услуг по погребению:</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 оформление документов, необходимых для погребения;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2) предоставление и доставка гроба и других предметов, необходимых для погребения;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3) перевозка тела (останков) умершего на кладбище (в крематорий);</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4) погребение (кремация с последующей выдачей урны с прахом).</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92. Качество предоставляемых услуг должно соответствовать требованиям, устанавливаемым администрацией </w:t>
      </w:r>
      <w:r w:rsidR="00451492">
        <w:rPr>
          <w:sz w:val="28"/>
          <w:szCs w:val="28"/>
        </w:rPr>
        <w:t>Нерчин</w:t>
      </w:r>
      <w:r w:rsidRPr="00D232DA">
        <w:rPr>
          <w:sz w:val="28"/>
          <w:szCs w:val="28"/>
        </w:rPr>
        <w:t>ского муниципального округа.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93. Услуги по погребению оказываются специализированной службой по вопросам похоронного дела на основании выписки о выборе получения услуг, предоставляемых согласно гарантированному перечню услуг по погребению, представленной супругом, близким родственником, иным родственником, законным представителем умершего или иным лицом, взявшим на себя обязанность осуществить погребение умершего</w:t>
      </w:r>
      <w:r w:rsidR="00451492">
        <w:rPr>
          <w:sz w:val="28"/>
          <w:szCs w:val="28"/>
        </w:rPr>
        <w:t>.</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94. При предъявлении выписки в специализированную службу по вопросам похоронного дела обеспечивается возможность проверки достоверности этой выписки в порядке, установленном Единым стандартом </w:t>
      </w:r>
      <w:r w:rsidRPr="00D232DA">
        <w:rPr>
          <w:sz w:val="28"/>
          <w:szCs w:val="28"/>
        </w:rPr>
        <w:lastRenderedPageBreak/>
        <w:t>предоставления государственной услуги по назначению социального пособия на погребение, утвержденным Постановлением Правительства Российской Федерации от 20 июня 2024 года № 830.</w:t>
      </w:r>
    </w:p>
    <w:p w:rsidR="00231AD2" w:rsidRPr="004D681A" w:rsidRDefault="004D681A" w:rsidP="004D681A">
      <w:pPr>
        <w:tabs>
          <w:tab w:val="left" w:pos="798"/>
        </w:tabs>
        <w:spacing w:after="0" w:line="240" w:lineRule="auto"/>
        <w:jc w:val="both"/>
        <w:outlineLvl w:val="0"/>
        <w:rPr>
          <w:rFonts w:ascii="Times New Roman" w:hAnsi="Times New Roman" w:cs="Times New Roman"/>
          <w:sz w:val="26"/>
          <w:szCs w:val="26"/>
        </w:rPr>
      </w:pPr>
      <w:r>
        <w:rPr>
          <w:sz w:val="28"/>
          <w:szCs w:val="28"/>
        </w:rPr>
        <w:tab/>
      </w:r>
      <w:r w:rsidR="00231AD2" w:rsidRPr="004D681A">
        <w:rPr>
          <w:rFonts w:ascii="Times New Roman" w:hAnsi="Times New Roman" w:cs="Times New Roman"/>
          <w:sz w:val="28"/>
          <w:szCs w:val="28"/>
        </w:rPr>
        <w:t xml:space="preserve">95. Стоимость услуг, предоставляемых согласно гарантированному перечню услуг по погребению, </w:t>
      </w:r>
      <w:r w:rsidR="00451492" w:rsidRPr="004D681A">
        <w:rPr>
          <w:rFonts w:ascii="Times New Roman" w:hAnsi="Times New Roman" w:cs="Times New Roman"/>
          <w:color w:val="000000"/>
          <w:sz w:val="28"/>
          <w:szCs w:val="28"/>
        </w:rPr>
        <w:t>определяется постановлением администрации Нерчинского муниципального округа</w:t>
      </w:r>
      <w:r w:rsidRPr="004D681A">
        <w:rPr>
          <w:rFonts w:ascii="Times New Roman" w:hAnsi="Times New Roman" w:cs="Times New Roman"/>
          <w:color w:val="000000"/>
          <w:sz w:val="28"/>
          <w:szCs w:val="28"/>
        </w:rPr>
        <w:t xml:space="preserve"> по согласованию с </w:t>
      </w:r>
      <w:r w:rsidRPr="004D681A">
        <w:rPr>
          <w:rFonts w:ascii="Times New Roman" w:hAnsi="Times New Roman" w:cs="Times New Roman"/>
          <w:sz w:val="26"/>
          <w:szCs w:val="26"/>
        </w:rPr>
        <w:t>Отделением фонда пенсионного и социального ст</w:t>
      </w:r>
      <w:r w:rsidR="00E65CC6">
        <w:rPr>
          <w:rFonts w:ascii="Times New Roman" w:hAnsi="Times New Roman" w:cs="Times New Roman"/>
          <w:sz w:val="26"/>
          <w:szCs w:val="26"/>
        </w:rPr>
        <w:t xml:space="preserve">рахования Российской Федерации </w:t>
      </w:r>
      <w:r w:rsidRPr="004D681A">
        <w:rPr>
          <w:rFonts w:ascii="Times New Roman" w:hAnsi="Times New Roman" w:cs="Times New Roman"/>
          <w:sz w:val="26"/>
          <w:szCs w:val="26"/>
        </w:rPr>
        <w:t>по Забайкальскому краю</w:t>
      </w:r>
      <w:r w:rsidR="00231AD2" w:rsidRPr="004D681A">
        <w:rPr>
          <w:rFonts w:ascii="Times New Roman" w:hAnsi="Times New Roman" w:cs="Times New Roman"/>
          <w:sz w:val="28"/>
          <w:szCs w:val="28"/>
        </w:rPr>
        <w:t>.</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96. В течение пяти рабочих дней со дня утверждения стоимости услуг, предоставляемых согласно гарантированному перечню услуг по погребению, администрация </w:t>
      </w:r>
      <w:r w:rsidR="004D681A">
        <w:rPr>
          <w:sz w:val="28"/>
          <w:szCs w:val="28"/>
        </w:rPr>
        <w:t>Нерчин</w:t>
      </w:r>
      <w:r w:rsidRPr="00D232DA">
        <w:rPr>
          <w:sz w:val="28"/>
          <w:szCs w:val="28"/>
        </w:rPr>
        <w:t>ского муниципального округа направляет в отделение Социального фонда Российской Федерации уведомление об утвержденной стоимости указанных услуг.</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97. Оплата стоимости услуг, предоставляемых сверх гарантированного перечня услуг по погребению, производится за счет средств супруга(и),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98. 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 если иное не предусмотрено законодательством Российской Федерации.</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99. Погребение умерших, личность которых не установлена органами внутренних дел в определенные законодательством Российской Федерации сроки, осуществляется специализированной службой по вопросам похоронного дела с согласия указанных органов путем предания земле на определенных для таких случаев участках общественных кладбищ.</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100. Услуги, оказываемые специализированной службой по вопросам похоронного дела при погребении умерших, включают:</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оформление документов, необходимых для погребения;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облачение тела;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предоставление гроба;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перевозку умершего на кладбище (в крематорий);</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погребение.</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101. Стоимость указанных услуг определяется органами местного самоуправления и возмещается в порядке, предусмотренном пунктом 3 статьи 9 Федерального закона от 12 января 1996 года № 8-ФЗ «О погребении и похоронном деле», в том числе в соответствии с Законом Забайкальского края от 05 октября 2009 года № 246-ЗЗК «О стоимости услуг по погребению отдельных категорий умерших», Постановлением Правительства </w:t>
      </w:r>
      <w:r w:rsidRPr="00D232DA">
        <w:rPr>
          <w:sz w:val="28"/>
          <w:szCs w:val="28"/>
        </w:rPr>
        <w:lastRenderedPageBreak/>
        <w:t>Забайкальского края от 26 мая 2017 года № 208 «Об утверждении Порядка предоставления субсидий из бюджета Забайкальского края специализированным службам по вопросам похоронного дела на возмещение стоимости услуг по погребению отдельных категорий умерших», Приказом Министерства труда и социальной защиты населения Забайкальского края от 31 мая 2017 года N 942 «Об утверждении Порядка возмещения стоимости услуг по погребению отдельных категорий умерших специализированной службе по вопросам похоронного дела».</w:t>
      </w:r>
    </w:p>
    <w:p w:rsidR="00231AD2" w:rsidRPr="00D232DA" w:rsidRDefault="00231AD2" w:rsidP="00231AD2">
      <w:pPr>
        <w:pStyle w:val="aa"/>
        <w:shd w:val="clear" w:color="auto" w:fill="FFFFFF"/>
        <w:spacing w:before="0" w:beforeAutospacing="0" w:after="0" w:afterAutospacing="0"/>
        <w:ind w:firstLine="709"/>
        <w:jc w:val="both"/>
        <w:rPr>
          <w:sz w:val="28"/>
          <w:szCs w:val="28"/>
        </w:rPr>
      </w:pPr>
    </w:p>
    <w:p w:rsidR="00231AD2" w:rsidRPr="00D232DA" w:rsidRDefault="00BE761C" w:rsidP="00231AD2">
      <w:pPr>
        <w:pStyle w:val="aa"/>
        <w:shd w:val="clear" w:color="auto" w:fill="FFFFFF"/>
        <w:spacing w:before="0" w:beforeAutospacing="0" w:after="0" w:afterAutospacing="0"/>
        <w:jc w:val="center"/>
        <w:rPr>
          <w:b/>
          <w:sz w:val="28"/>
          <w:szCs w:val="28"/>
        </w:rPr>
      </w:pPr>
      <w:r>
        <w:rPr>
          <w:b/>
          <w:sz w:val="28"/>
          <w:szCs w:val="28"/>
        </w:rPr>
        <w:t xml:space="preserve">Раздел </w:t>
      </w:r>
      <w:r w:rsidR="00231AD2" w:rsidRPr="00D232DA">
        <w:rPr>
          <w:b/>
          <w:sz w:val="28"/>
          <w:szCs w:val="28"/>
        </w:rPr>
        <w:t>7. Требования по проведению эксгумации и перезахоронения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102. Эксгумация и перезахоронение останков умерших производится в случаях и порядке, установленных действующим законодательством.</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103. Действующее законодательство предусматривает следующие основания для эксгумации (перезахоронения):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часть 3 статьи 178 Уголовно-процессуального кодекса Российской Федерации — проведение осмотра трупа на основании постановления об эксгумации;</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статья 4 Закона РФ от 14 января 1993 года № 4292-1 «Об увековечении памяти погибших при защите Отечества» — перезахоронение (захоронение) останков погибших при защите Отечества;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пункт 3 статьи 22 Федерального закона от 12 января 1996 года № 8-ФЗ «О погребении и похоронном деле» — обнаружение старых военных и ранее неизвестных захоронений, их последующее перезахоронение;</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юридически оформленное волеизъявление умершего.</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104. Обязанность перезахоронения и эксгумации в силу волеизъявления заинтересованных лиц законом не предусмотрена.</w:t>
      </w:r>
    </w:p>
    <w:p w:rsidR="00231AD2" w:rsidRPr="00BE761C" w:rsidRDefault="00231AD2" w:rsidP="00231AD2">
      <w:pPr>
        <w:pStyle w:val="aa"/>
        <w:shd w:val="clear" w:color="auto" w:fill="FFFFFF"/>
        <w:spacing w:before="0" w:beforeAutospacing="0" w:after="0" w:afterAutospacing="0"/>
        <w:ind w:firstLine="709"/>
        <w:jc w:val="both"/>
        <w:rPr>
          <w:color w:val="000000" w:themeColor="text1"/>
          <w:sz w:val="28"/>
          <w:szCs w:val="28"/>
        </w:rPr>
      </w:pPr>
      <w:r w:rsidRPr="00BE761C">
        <w:rPr>
          <w:color w:val="000000" w:themeColor="text1"/>
          <w:sz w:val="28"/>
          <w:szCs w:val="28"/>
        </w:rPr>
        <w:t xml:space="preserve">105. Эксгумация останков умерших на общественных кладбищах, расположенных на территории </w:t>
      </w:r>
      <w:r w:rsidR="00BE761C" w:rsidRPr="00BE761C">
        <w:rPr>
          <w:color w:val="000000" w:themeColor="text1"/>
          <w:sz w:val="28"/>
          <w:szCs w:val="28"/>
        </w:rPr>
        <w:t>Нерчин</w:t>
      </w:r>
      <w:r w:rsidRPr="00BE761C">
        <w:rPr>
          <w:color w:val="000000" w:themeColor="text1"/>
          <w:sz w:val="28"/>
          <w:szCs w:val="28"/>
        </w:rPr>
        <w:t xml:space="preserve">ского муниципального округа, с целью их перезахоронения на ином месте осуществляется на основании Разрешения на эксгумацию останков умершего с целью их перезахоронения (далее — разрешение на эксгумацию), выдаваемого администрацией </w:t>
      </w:r>
      <w:r w:rsidR="00BE761C" w:rsidRPr="00BE761C">
        <w:rPr>
          <w:color w:val="000000" w:themeColor="text1"/>
          <w:sz w:val="28"/>
          <w:szCs w:val="28"/>
        </w:rPr>
        <w:t>Нерчин</w:t>
      </w:r>
      <w:r w:rsidRPr="00BE761C">
        <w:rPr>
          <w:color w:val="000000" w:themeColor="text1"/>
          <w:sz w:val="28"/>
          <w:szCs w:val="28"/>
        </w:rPr>
        <w:t>ского муниципального округа.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106. Разрешение на эксгумацию останков умершего с целью их перезахоронения оформляется на бланке письма администрации </w:t>
      </w:r>
      <w:r w:rsidR="00BE761C">
        <w:rPr>
          <w:sz w:val="28"/>
          <w:szCs w:val="28"/>
        </w:rPr>
        <w:t>Нерчин</w:t>
      </w:r>
      <w:r w:rsidRPr="00D232DA">
        <w:rPr>
          <w:sz w:val="28"/>
          <w:szCs w:val="28"/>
        </w:rPr>
        <w:t xml:space="preserve">ского муниципального округа за подписью главы либо лица его заменяющего и гербовой печатью администрации </w:t>
      </w:r>
      <w:r w:rsidR="00BE761C">
        <w:rPr>
          <w:sz w:val="28"/>
          <w:szCs w:val="28"/>
        </w:rPr>
        <w:t>Нерчин</w:t>
      </w:r>
      <w:r w:rsidRPr="00D232DA">
        <w:rPr>
          <w:sz w:val="28"/>
          <w:szCs w:val="28"/>
        </w:rPr>
        <w:t>ского муниципального округа и должно содержать:</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 указание на вид документа (заголовок: «Разрешение на эксгумацию останков умершего с целью их перезахоронения»);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2) дату выдачи и регистрационный номер;</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3) фамилию, имя и отчество лица, на которое зарегистрировано захоронение;</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4) полный адрес проживания лица, на которое зарегистрировано захоронение;</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lastRenderedPageBreak/>
        <w:t>5) дата рождения, место рождения лица, на которое зарегистрировано захоронение;</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6) полные реквизиты документа, удостоверяющего личности лица, на которое зарегистрировано захоронение;</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7) фамилия, имя, отчество умершего, решение об эксгумации останков которого выдается;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8) дата смерти и дата погребения умершего лица, решение об эксгумации останков которого выдается;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9) индивидуализирующие признаки захоронения;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10) период проведения эксгумации;</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11) указание на то, что выдаваемое решение не является документом, подтверждающим факт проведения эксгумации.</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107. Эксгумация и перезахоронение останков умершего по требованию правоохранительных органов проводится на основании постановления следователя. При наличии возражений супруга(и) умершего или близких родственников умершего эксгумация и перезахоронение производится на основании решения суда о проведении эксгумации.</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108. Разрешение на эксгумацию выдается на основании письменного обращения супруга(и) умершего или близких родственников умершего в администрацию </w:t>
      </w:r>
      <w:r w:rsidR="00BE761C">
        <w:rPr>
          <w:sz w:val="28"/>
          <w:szCs w:val="28"/>
        </w:rPr>
        <w:t>Нерчин</w:t>
      </w:r>
      <w:r w:rsidRPr="00D232DA">
        <w:rPr>
          <w:sz w:val="28"/>
          <w:szCs w:val="28"/>
        </w:rPr>
        <w:t>ского муниципального округа.</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109. Письменное обращение об эксгумации останков умершего должно содержать:</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 фамилию, имя, отчество заявителя;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2) фамилию, имя, отчество умершего, останки которого подлежат эксгумации;</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3) дату смерти, дату погребения умершего;</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4) цель проведения эксгумации;</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5) почтовый адрес, по которому направл</w:t>
      </w:r>
      <w:r w:rsidR="00BE761C">
        <w:rPr>
          <w:sz w:val="28"/>
          <w:szCs w:val="28"/>
        </w:rPr>
        <w:t>яется</w:t>
      </w:r>
      <w:r w:rsidRPr="00D232DA">
        <w:rPr>
          <w:sz w:val="28"/>
          <w:szCs w:val="28"/>
        </w:rPr>
        <w:t xml:space="preserve"> Разрешение на эксгумацию или решение об отказе в ее проведении.</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110. К обращению об эксгумации прилагаются: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 юридически оформленное волеизъявление умершего;</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 xml:space="preserve">2) копия документа, подтверждающего факт регистрации места захоронения на заявителя, содержащий запись о погребении умершего, останки которого подлежат эксгумации (в качестве документа, подтверждающего факт регистрации места захоронения на Заявителя, содержащего запись о погребении умершего, останки которого подлежат эксгумации, могут быть представлены: удостоверение о захоронении, выданное заявителю в установленном порядке; архивная выписка из книги регистрации захоронений, содержащая регистрационный номер захоронения, фамилию, имя, отчество умершего, возраст умершего, дату смерти, дату захоронения, номер участка, сектора, (номер места захоронения), фамилию, имя, отчество и адрес лица, на которого зарегистрировано место захоронения; иной документ, подтверждающий факт регистрации места захоронения на заявителя, в котором погребены останки умершего, подлежащего эксгумации, выданный в соответствии с </w:t>
      </w:r>
      <w:r w:rsidRPr="00D232DA">
        <w:rPr>
          <w:sz w:val="28"/>
          <w:szCs w:val="28"/>
        </w:rPr>
        <w:lastRenderedPageBreak/>
        <w:t>требованиями нормативных правовых актов, действовавших в момент его выдачи);</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3) заявление о согласии супруга(и) умершего или близких родственников умершего с эксгумацией и перезахоронением умершего;</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4) копия паспорта заявителя;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5) свидетельство о смерти умершего;</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6) документы, подтверждающие супружество или степень родства с умершим;</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7) справка для транспортировки останков, выданная центром санитарно-эпидемиологического надзора (в случае перевозки эксгумированного тела умершего на кладбище в другой город);</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8) согласование органа местного самоуправления того населенного пункта, в котором будет осуществлено захоронение (в случае перезахоронения останков на кладбище в ином населенном пункте).</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111. Срок рассмотрения обращения об эксгумации 30 календарных дней.</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112. Перевозка останков, в том числе после проведения эксгумации, к месту погребения осуществляется в порядке, установленном соответствующими санитарными требованиями.</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113. Эксгумация и перезахоронение умершего производятся на основании решения уполномоченного органа в дневное время с соблюдением требований СанПиН 2.1.3684-21, утвержденных Постановлением Главного государственного санитарного врача РФ от 28.01.2021 № 3 за счет средств заявителя.</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114. После извлечения останков умершего могила должна быть продезинфицирована дезинфекционными средствами, разрешенными к применению в Российской Федерации, засыпана, а почва спланирована собственными силами и средствами лиц, ответственных за проведение эксгумации, либо посредством привлечения иных лиц и организаций.</w:t>
      </w:r>
    </w:p>
    <w:p w:rsidR="00231AD2" w:rsidRPr="00D232DA" w:rsidRDefault="00231AD2" w:rsidP="00231AD2">
      <w:pPr>
        <w:pStyle w:val="aa"/>
        <w:shd w:val="clear" w:color="auto" w:fill="FFFFFF"/>
        <w:spacing w:before="0" w:beforeAutospacing="0" w:after="0" w:afterAutospacing="0"/>
        <w:ind w:firstLine="709"/>
        <w:jc w:val="both"/>
        <w:rPr>
          <w:sz w:val="28"/>
          <w:szCs w:val="28"/>
        </w:rPr>
      </w:pPr>
      <w:r w:rsidRPr="00D232DA">
        <w:rPr>
          <w:sz w:val="28"/>
          <w:szCs w:val="28"/>
        </w:rPr>
        <w:t>115. Заявитель обязать обеспечить вывоз с территории кладбища демонтированных в ходе эксгумации надгробных сооружений (надгробий), иных памятных знаков.</w:t>
      </w:r>
    </w:p>
    <w:p w:rsidR="00C14297" w:rsidRDefault="00C14297" w:rsidP="00C14297">
      <w:pPr>
        <w:spacing w:after="0" w:line="240" w:lineRule="auto"/>
        <w:jc w:val="both"/>
        <w:rPr>
          <w:rFonts w:ascii="Times New Roman" w:hAnsi="Times New Roman" w:cs="Times New Roman"/>
          <w:sz w:val="28"/>
          <w:szCs w:val="28"/>
        </w:rPr>
      </w:pPr>
    </w:p>
    <w:p w:rsidR="00117C50" w:rsidRDefault="008D373B" w:rsidP="00C1429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______________________</w:t>
      </w:r>
    </w:p>
    <w:sectPr w:rsidR="00117C50" w:rsidSect="00854B4A">
      <w:footerReference w:type="default" r:id="rId8"/>
      <w:type w:val="continuous"/>
      <w:pgSz w:w="11906" w:h="16838"/>
      <w:pgMar w:top="851" w:right="624" w:bottom="85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0410" w:rsidRDefault="00B70410" w:rsidP="00E65CC6">
      <w:pPr>
        <w:spacing w:after="0" w:line="240" w:lineRule="auto"/>
      </w:pPr>
      <w:r>
        <w:separator/>
      </w:r>
    </w:p>
  </w:endnote>
  <w:endnote w:type="continuationSeparator" w:id="0">
    <w:p w:rsidR="00B70410" w:rsidRDefault="00B70410" w:rsidP="00E65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8002198"/>
      <w:docPartObj>
        <w:docPartGallery w:val="Page Numbers (Bottom of Page)"/>
        <w:docPartUnique/>
      </w:docPartObj>
    </w:sdtPr>
    <w:sdtEndPr>
      <w:rPr>
        <w:rFonts w:ascii="Times New Roman" w:hAnsi="Times New Roman" w:cs="Times New Roman"/>
      </w:rPr>
    </w:sdtEndPr>
    <w:sdtContent>
      <w:p w:rsidR="00854B4A" w:rsidRPr="00854B4A" w:rsidRDefault="00854B4A">
        <w:pPr>
          <w:pStyle w:val="af3"/>
          <w:jc w:val="center"/>
          <w:rPr>
            <w:rFonts w:ascii="Times New Roman" w:hAnsi="Times New Roman" w:cs="Times New Roman"/>
          </w:rPr>
        </w:pPr>
        <w:r w:rsidRPr="00854B4A">
          <w:rPr>
            <w:rFonts w:ascii="Times New Roman" w:hAnsi="Times New Roman" w:cs="Times New Roman"/>
          </w:rPr>
          <w:fldChar w:fldCharType="begin"/>
        </w:r>
        <w:r w:rsidRPr="00854B4A">
          <w:rPr>
            <w:rFonts w:ascii="Times New Roman" w:hAnsi="Times New Roman" w:cs="Times New Roman"/>
          </w:rPr>
          <w:instrText>PAGE   \* MERGEFORMAT</w:instrText>
        </w:r>
        <w:r w:rsidRPr="00854B4A">
          <w:rPr>
            <w:rFonts w:ascii="Times New Roman" w:hAnsi="Times New Roman" w:cs="Times New Roman"/>
          </w:rPr>
          <w:fldChar w:fldCharType="separate"/>
        </w:r>
        <w:r w:rsidR="0070479C">
          <w:rPr>
            <w:rFonts w:ascii="Times New Roman" w:hAnsi="Times New Roman" w:cs="Times New Roman"/>
            <w:noProof/>
          </w:rPr>
          <w:t>4</w:t>
        </w:r>
        <w:r w:rsidRPr="00854B4A">
          <w:rPr>
            <w:rFonts w:ascii="Times New Roman" w:hAnsi="Times New Roman" w:cs="Times New Roman"/>
          </w:rPr>
          <w:fldChar w:fldCharType="end"/>
        </w:r>
      </w:p>
    </w:sdtContent>
  </w:sdt>
  <w:p w:rsidR="00E65CC6" w:rsidRDefault="00E65CC6">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0410" w:rsidRDefault="00B70410" w:rsidP="00E65CC6">
      <w:pPr>
        <w:spacing w:after="0" w:line="240" w:lineRule="auto"/>
      </w:pPr>
      <w:r>
        <w:separator/>
      </w:r>
    </w:p>
  </w:footnote>
  <w:footnote w:type="continuationSeparator" w:id="0">
    <w:p w:rsidR="00B70410" w:rsidRDefault="00B70410" w:rsidP="00E65C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C00A4"/>
    <w:multiLevelType w:val="hybridMultilevel"/>
    <w:tmpl w:val="9702C1F0"/>
    <w:lvl w:ilvl="0" w:tplc="C17092F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0224B37"/>
    <w:multiLevelType w:val="hybridMultilevel"/>
    <w:tmpl w:val="259A0A5C"/>
    <w:lvl w:ilvl="0" w:tplc="678E3EA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8123E6C"/>
    <w:multiLevelType w:val="hybridMultilevel"/>
    <w:tmpl w:val="F40AC2EA"/>
    <w:lvl w:ilvl="0" w:tplc="55CAB108">
      <w:start w:val="1"/>
      <w:numFmt w:val="decimal"/>
      <w:lvlText w:val="%1."/>
      <w:lvlJc w:val="left"/>
      <w:pPr>
        <w:ind w:left="1275" w:hanging="360"/>
      </w:pPr>
      <w:rPr>
        <w:rFonts w:ascii="Times New Roman" w:hAnsi="Times New Roman" w:cs="Times New Roman" w:hint="default"/>
        <w:sz w:val="24"/>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3">
    <w:nsid w:val="08C64C12"/>
    <w:multiLevelType w:val="hybridMultilevel"/>
    <w:tmpl w:val="94A87712"/>
    <w:lvl w:ilvl="0" w:tplc="E22C68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0192F04"/>
    <w:multiLevelType w:val="hybridMultilevel"/>
    <w:tmpl w:val="9D5A0E82"/>
    <w:lvl w:ilvl="0" w:tplc="E4BE06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102513C6"/>
    <w:multiLevelType w:val="hybridMultilevel"/>
    <w:tmpl w:val="5A164FAC"/>
    <w:lvl w:ilvl="0" w:tplc="8A0EC3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2E171EA"/>
    <w:multiLevelType w:val="hybridMultilevel"/>
    <w:tmpl w:val="7B308614"/>
    <w:lvl w:ilvl="0" w:tplc="6CA2DE1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81F0F89"/>
    <w:multiLevelType w:val="hybridMultilevel"/>
    <w:tmpl w:val="5186107E"/>
    <w:lvl w:ilvl="0" w:tplc="17D8430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1C5D62A6"/>
    <w:multiLevelType w:val="hybridMultilevel"/>
    <w:tmpl w:val="B60C6CA2"/>
    <w:lvl w:ilvl="0" w:tplc="6576C448">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9">
    <w:nsid w:val="2074455D"/>
    <w:multiLevelType w:val="hybridMultilevel"/>
    <w:tmpl w:val="C30E6F1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66E76D9"/>
    <w:multiLevelType w:val="hybridMultilevel"/>
    <w:tmpl w:val="C06C7C8A"/>
    <w:lvl w:ilvl="0" w:tplc="9CA2A1D4">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1">
    <w:nsid w:val="2C086654"/>
    <w:multiLevelType w:val="hybridMultilevel"/>
    <w:tmpl w:val="C0B0D408"/>
    <w:lvl w:ilvl="0" w:tplc="9F0C196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D0667C6"/>
    <w:multiLevelType w:val="hybridMultilevel"/>
    <w:tmpl w:val="995CE05E"/>
    <w:lvl w:ilvl="0" w:tplc="9010454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30492B1F"/>
    <w:multiLevelType w:val="hybridMultilevel"/>
    <w:tmpl w:val="C32AC0EE"/>
    <w:lvl w:ilvl="0" w:tplc="30860F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0A44542"/>
    <w:multiLevelType w:val="hybridMultilevel"/>
    <w:tmpl w:val="B4DE1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0413AD"/>
    <w:multiLevelType w:val="hybridMultilevel"/>
    <w:tmpl w:val="BC9AF3DC"/>
    <w:lvl w:ilvl="0" w:tplc="9010454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nsid w:val="38E9151A"/>
    <w:multiLevelType w:val="hybridMultilevel"/>
    <w:tmpl w:val="74402DE4"/>
    <w:lvl w:ilvl="0" w:tplc="B9DCAF24">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7">
    <w:nsid w:val="3CA13B15"/>
    <w:multiLevelType w:val="hybridMultilevel"/>
    <w:tmpl w:val="BB2616A8"/>
    <w:lvl w:ilvl="0" w:tplc="BF62A9E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nsid w:val="40792229"/>
    <w:multiLevelType w:val="hybridMultilevel"/>
    <w:tmpl w:val="5B5AD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CA6C82"/>
    <w:multiLevelType w:val="hybridMultilevel"/>
    <w:tmpl w:val="697E7006"/>
    <w:lvl w:ilvl="0" w:tplc="BC06E840">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20">
    <w:nsid w:val="4637789F"/>
    <w:multiLevelType w:val="hybridMultilevel"/>
    <w:tmpl w:val="42668D88"/>
    <w:lvl w:ilvl="0" w:tplc="3780899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nsid w:val="463D457F"/>
    <w:multiLevelType w:val="multilevel"/>
    <w:tmpl w:val="13866FBE"/>
    <w:lvl w:ilvl="0">
      <w:start w:val="1"/>
      <w:numFmt w:val="decimal"/>
      <w:lvlText w:val="%1."/>
      <w:lvlJc w:val="left"/>
      <w:pPr>
        <w:ind w:left="720" w:hanging="360"/>
      </w:pPr>
      <w:rPr>
        <w:rFonts w:hint="default"/>
      </w:rPr>
    </w:lvl>
    <w:lvl w:ilvl="1">
      <w:start w:val="1"/>
      <w:numFmt w:val="decimal"/>
      <w:isLgl/>
      <w:lvlText w:val="%1.%2."/>
      <w:lvlJc w:val="left"/>
      <w:pPr>
        <w:ind w:left="1200" w:hanging="72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480" w:hanging="2160"/>
      </w:pPr>
      <w:rPr>
        <w:rFonts w:hint="default"/>
      </w:rPr>
    </w:lvl>
  </w:abstractNum>
  <w:abstractNum w:abstractNumId="22">
    <w:nsid w:val="49186C17"/>
    <w:multiLevelType w:val="hybridMultilevel"/>
    <w:tmpl w:val="E660A2F8"/>
    <w:lvl w:ilvl="0" w:tplc="9010454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4C21588A"/>
    <w:multiLevelType w:val="hybridMultilevel"/>
    <w:tmpl w:val="B7804472"/>
    <w:lvl w:ilvl="0" w:tplc="9010454A">
      <w:start w:val="1"/>
      <w:numFmt w:val="decimal"/>
      <w:lvlText w:val="%1."/>
      <w:lvlJc w:val="left"/>
      <w:pPr>
        <w:ind w:left="1770"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4">
    <w:nsid w:val="54F753AD"/>
    <w:multiLevelType w:val="hybridMultilevel"/>
    <w:tmpl w:val="1A744B36"/>
    <w:lvl w:ilvl="0" w:tplc="6F7E9B74">
      <w:start w:val="1"/>
      <w:numFmt w:val="decimal"/>
      <w:lvlText w:val="%1."/>
      <w:lvlJc w:val="left"/>
      <w:pPr>
        <w:ind w:left="1260" w:hanging="55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57842CED"/>
    <w:multiLevelType w:val="hybridMultilevel"/>
    <w:tmpl w:val="D9DED700"/>
    <w:lvl w:ilvl="0" w:tplc="D96A5FF2">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870608"/>
    <w:multiLevelType w:val="hybridMultilevel"/>
    <w:tmpl w:val="873A5132"/>
    <w:lvl w:ilvl="0" w:tplc="26A021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631A3926"/>
    <w:multiLevelType w:val="hybridMultilevel"/>
    <w:tmpl w:val="B85883E6"/>
    <w:lvl w:ilvl="0" w:tplc="F8C09E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635A39FD"/>
    <w:multiLevelType w:val="hybridMultilevel"/>
    <w:tmpl w:val="FB325CBE"/>
    <w:lvl w:ilvl="0" w:tplc="9AE4C01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nsid w:val="63870ABF"/>
    <w:multiLevelType w:val="hybridMultilevel"/>
    <w:tmpl w:val="4248276A"/>
    <w:lvl w:ilvl="0" w:tplc="CEE023BC">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30">
    <w:nsid w:val="67D93C87"/>
    <w:multiLevelType w:val="hybridMultilevel"/>
    <w:tmpl w:val="F2BCD946"/>
    <w:lvl w:ilvl="0" w:tplc="DC88F6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68E60889"/>
    <w:multiLevelType w:val="hybridMultilevel"/>
    <w:tmpl w:val="DCA2ADDC"/>
    <w:lvl w:ilvl="0" w:tplc="016288A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nsid w:val="696D53FD"/>
    <w:multiLevelType w:val="hybridMultilevel"/>
    <w:tmpl w:val="D304D16C"/>
    <w:lvl w:ilvl="0" w:tplc="9010454A">
      <w:start w:val="1"/>
      <w:numFmt w:val="decimal"/>
      <w:lvlText w:val="%1."/>
      <w:lvlJc w:val="left"/>
      <w:pPr>
        <w:ind w:left="1770"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3">
    <w:nsid w:val="6B46273E"/>
    <w:multiLevelType w:val="hybridMultilevel"/>
    <w:tmpl w:val="004EE6C8"/>
    <w:lvl w:ilvl="0" w:tplc="B19A0840">
      <w:start w:val="1"/>
      <w:numFmt w:val="decimal"/>
      <w:lvlText w:val="%1."/>
      <w:lvlJc w:val="left"/>
      <w:pPr>
        <w:ind w:left="1072" w:hanging="36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34">
    <w:nsid w:val="74AD627B"/>
    <w:multiLevelType w:val="hybridMultilevel"/>
    <w:tmpl w:val="87B23422"/>
    <w:lvl w:ilvl="0" w:tplc="429A7EBC">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35">
    <w:nsid w:val="764E599B"/>
    <w:multiLevelType w:val="hybridMultilevel"/>
    <w:tmpl w:val="B83675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AD75BBF"/>
    <w:multiLevelType w:val="hybridMultilevel"/>
    <w:tmpl w:val="BFDCCBB4"/>
    <w:lvl w:ilvl="0" w:tplc="3B00BF8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2"/>
  </w:num>
  <w:num w:numId="2">
    <w:abstractNumId w:val="19"/>
  </w:num>
  <w:num w:numId="3">
    <w:abstractNumId w:val="28"/>
  </w:num>
  <w:num w:numId="4">
    <w:abstractNumId w:val="18"/>
  </w:num>
  <w:num w:numId="5">
    <w:abstractNumId w:val="24"/>
  </w:num>
  <w:num w:numId="6">
    <w:abstractNumId w:val="33"/>
  </w:num>
  <w:num w:numId="7">
    <w:abstractNumId w:val="0"/>
  </w:num>
  <w:num w:numId="8">
    <w:abstractNumId w:val="20"/>
  </w:num>
  <w:num w:numId="9">
    <w:abstractNumId w:val="17"/>
  </w:num>
  <w:num w:numId="10">
    <w:abstractNumId w:val="27"/>
  </w:num>
  <w:num w:numId="11">
    <w:abstractNumId w:val="11"/>
  </w:num>
  <w:num w:numId="12">
    <w:abstractNumId w:val="1"/>
  </w:num>
  <w:num w:numId="13">
    <w:abstractNumId w:val="30"/>
  </w:num>
  <w:num w:numId="14">
    <w:abstractNumId w:val="31"/>
  </w:num>
  <w:num w:numId="15">
    <w:abstractNumId w:val="6"/>
  </w:num>
  <w:num w:numId="16">
    <w:abstractNumId w:val="5"/>
  </w:num>
  <w:num w:numId="17">
    <w:abstractNumId w:val="3"/>
  </w:num>
  <w:num w:numId="18">
    <w:abstractNumId w:val="7"/>
  </w:num>
  <w:num w:numId="19">
    <w:abstractNumId w:val="21"/>
  </w:num>
  <w:num w:numId="20">
    <w:abstractNumId w:val="36"/>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15"/>
  </w:num>
  <w:num w:numId="24">
    <w:abstractNumId w:val="32"/>
  </w:num>
  <w:num w:numId="25">
    <w:abstractNumId w:val="23"/>
  </w:num>
  <w:num w:numId="26">
    <w:abstractNumId w:val="12"/>
  </w:num>
  <w:num w:numId="27">
    <w:abstractNumId w:val="22"/>
  </w:num>
  <w:num w:numId="28">
    <w:abstractNumId w:val="4"/>
  </w:num>
  <w:num w:numId="29">
    <w:abstractNumId w:val="25"/>
  </w:num>
  <w:num w:numId="30">
    <w:abstractNumId w:val="14"/>
  </w:num>
  <w:num w:numId="31">
    <w:abstractNumId w:val="13"/>
  </w:num>
  <w:num w:numId="32">
    <w:abstractNumId w:val="10"/>
  </w:num>
  <w:num w:numId="33">
    <w:abstractNumId w:val="34"/>
  </w:num>
  <w:num w:numId="34">
    <w:abstractNumId w:val="29"/>
  </w:num>
  <w:num w:numId="35">
    <w:abstractNumId w:val="8"/>
  </w:num>
  <w:num w:numId="36">
    <w:abstractNumId w:val="16"/>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D6104"/>
    <w:rsid w:val="0000003A"/>
    <w:rsid w:val="00004283"/>
    <w:rsid w:val="00005346"/>
    <w:rsid w:val="00005DBD"/>
    <w:rsid w:val="0001243F"/>
    <w:rsid w:val="000133EE"/>
    <w:rsid w:val="00017AF0"/>
    <w:rsid w:val="00021E00"/>
    <w:rsid w:val="00033409"/>
    <w:rsid w:val="00042C43"/>
    <w:rsid w:val="00045860"/>
    <w:rsid w:val="00060E53"/>
    <w:rsid w:val="000672B6"/>
    <w:rsid w:val="00077461"/>
    <w:rsid w:val="00084B07"/>
    <w:rsid w:val="00084E9C"/>
    <w:rsid w:val="000A118A"/>
    <w:rsid w:val="000A1586"/>
    <w:rsid w:val="000A201B"/>
    <w:rsid w:val="000A6EB9"/>
    <w:rsid w:val="000B0B88"/>
    <w:rsid w:val="000B63DC"/>
    <w:rsid w:val="000C4ECF"/>
    <w:rsid w:val="000D1B34"/>
    <w:rsid w:val="000D3961"/>
    <w:rsid w:val="000D6589"/>
    <w:rsid w:val="000D6FDC"/>
    <w:rsid w:val="000D713F"/>
    <w:rsid w:val="000F406B"/>
    <w:rsid w:val="00100ADA"/>
    <w:rsid w:val="00105BB9"/>
    <w:rsid w:val="00113D28"/>
    <w:rsid w:val="00117C50"/>
    <w:rsid w:val="0012254A"/>
    <w:rsid w:val="00124D24"/>
    <w:rsid w:val="001334A1"/>
    <w:rsid w:val="00136C6B"/>
    <w:rsid w:val="00142B5B"/>
    <w:rsid w:val="00150755"/>
    <w:rsid w:val="0015467C"/>
    <w:rsid w:val="001609EA"/>
    <w:rsid w:val="001862CA"/>
    <w:rsid w:val="00186ABD"/>
    <w:rsid w:val="00193142"/>
    <w:rsid w:val="001A5AA0"/>
    <w:rsid w:val="001A7200"/>
    <w:rsid w:val="001B00A1"/>
    <w:rsid w:val="001B2506"/>
    <w:rsid w:val="001C5B13"/>
    <w:rsid w:val="001D400E"/>
    <w:rsid w:val="001E1EF8"/>
    <w:rsid w:val="001E6642"/>
    <w:rsid w:val="001E7102"/>
    <w:rsid w:val="002041F1"/>
    <w:rsid w:val="00211583"/>
    <w:rsid w:val="00217570"/>
    <w:rsid w:val="00221548"/>
    <w:rsid w:val="00225822"/>
    <w:rsid w:val="002319C4"/>
    <w:rsid w:val="00231AD2"/>
    <w:rsid w:val="00232D43"/>
    <w:rsid w:val="00251386"/>
    <w:rsid w:val="00262CBA"/>
    <w:rsid w:val="00266146"/>
    <w:rsid w:val="00267D58"/>
    <w:rsid w:val="00273026"/>
    <w:rsid w:val="0027354D"/>
    <w:rsid w:val="00277C35"/>
    <w:rsid w:val="002947F9"/>
    <w:rsid w:val="002A5C30"/>
    <w:rsid w:val="002B0807"/>
    <w:rsid w:val="002B477F"/>
    <w:rsid w:val="002C65DC"/>
    <w:rsid w:val="002D63B5"/>
    <w:rsid w:val="002D7F78"/>
    <w:rsid w:val="002E052A"/>
    <w:rsid w:val="002E218A"/>
    <w:rsid w:val="002E4819"/>
    <w:rsid w:val="002F304B"/>
    <w:rsid w:val="00302AB6"/>
    <w:rsid w:val="00307770"/>
    <w:rsid w:val="00313FC4"/>
    <w:rsid w:val="00323A56"/>
    <w:rsid w:val="003267B4"/>
    <w:rsid w:val="00331443"/>
    <w:rsid w:val="00331A83"/>
    <w:rsid w:val="00335B8C"/>
    <w:rsid w:val="00337B77"/>
    <w:rsid w:val="00354644"/>
    <w:rsid w:val="00354B4E"/>
    <w:rsid w:val="00356203"/>
    <w:rsid w:val="00365EC8"/>
    <w:rsid w:val="00366805"/>
    <w:rsid w:val="00381942"/>
    <w:rsid w:val="003843E5"/>
    <w:rsid w:val="00387689"/>
    <w:rsid w:val="003920CE"/>
    <w:rsid w:val="003A7AB6"/>
    <w:rsid w:val="003B395C"/>
    <w:rsid w:val="003B7F7D"/>
    <w:rsid w:val="003C546A"/>
    <w:rsid w:val="003D4071"/>
    <w:rsid w:val="003D70A9"/>
    <w:rsid w:val="003D762A"/>
    <w:rsid w:val="003E5D9C"/>
    <w:rsid w:val="003F0015"/>
    <w:rsid w:val="003F414C"/>
    <w:rsid w:val="003F5F19"/>
    <w:rsid w:val="003F619F"/>
    <w:rsid w:val="00404BDE"/>
    <w:rsid w:val="00411356"/>
    <w:rsid w:val="00421543"/>
    <w:rsid w:val="00421A89"/>
    <w:rsid w:val="00423EFE"/>
    <w:rsid w:val="00444AAB"/>
    <w:rsid w:val="0044678A"/>
    <w:rsid w:val="00450FC7"/>
    <w:rsid w:val="00451492"/>
    <w:rsid w:val="004525C1"/>
    <w:rsid w:val="00485E0C"/>
    <w:rsid w:val="00493921"/>
    <w:rsid w:val="00496974"/>
    <w:rsid w:val="004B7C1D"/>
    <w:rsid w:val="004C23CB"/>
    <w:rsid w:val="004C3CFB"/>
    <w:rsid w:val="004C7FC9"/>
    <w:rsid w:val="004D681A"/>
    <w:rsid w:val="004E55B2"/>
    <w:rsid w:val="004E65EC"/>
    <w:rsid w:val="004F0DD7"/>
    <w:rsid w:val="005019C1"/>
    <w:rsid w:val="00503E82"/>
    <w:rsid w:val="00515E95"/>
    <w:rsid w:val="00517C39"/>
    <w:rsid w:val="005262C8"/>
    <w:rsid w:val="0053545E"/>
    <w:rsid w:val="005358B5"/>
    <w:rsid w:val="00540FB2"/>
    <w:rsid w:val="00553F12"/>
    <w:rsid w:val="00572EAA"/>
    <w:rsid w:val="00583F6A"/>
    <w:rsid w:val="00585197"/>
    <w:rsid w:val="00593A74"/>
    <w:rsid w:val="00593F7A"/>
    <w:rsid w:val="00596F50"/>
    <w:rsid w:val="005A451A"/>
    <w:rsid w:val="005B14C0"/>
    <w:rsid w:val="005C2C53"/>
    <w:rsid w:val="005D03D2"/>
    <w:rsid w:val="005D1588"/>
    <w:rsid w:val="005D77C0"/>
    <w:rsid w:val="005E5198"/>
    <w:rsid w:val="005E60FD"/>
    <w:rsid w:val="005E6BCE"/>
    <w:rsid w:val="005F49C4"/>
    <w:rsid w:val="005F559A"/>
    <w:rsid w:val="006023E7"/>
    <w:rsid w:val="006025E0"/>
    <w:rsid w:val="0061084C"/>
    <w:rsid w:val="00621CAF"/>
    <w:rsid w:val="006479A0"/>
    <w:rsid w:val="0067357B"/>
    <w:rsid w:val="0068414A"/>
    <w:rsid w:val="00691126"/>
    <w:rsid w:val="00693EEF"/>
    <w:rsid w:val="006A3ABC"/>
    <w:rsid w:val="006A677F"/>
    <w:rsid w:val="006D4A79"/>
    <w:rsid w:val="006D6104"/>
    <w:rsid w:val="006E1C19"/>
    <w:rsid w:val="006E4FB6"/>
    <w:rsid w:val="006E5EB9"/>
    <w:rsid w:val="006F088C"/>
    <w:rsid w:val="006F2C37"/>
    <w:rsid w:val="006F4260"/>
    <w:rsid w:val="0070417E"/>
    <w:rsid w:val="0070479C"/>
    <w:rsid w:val="00704E76"/>
    <w:rsid w:val="00707106"/>
    <w:rsid w:val="007079B1"/>
    <w:rsid w:val="00710C21"/>
    <w:rsid w:val="00714BC9"/>
    <w:rsid w:val="0071550F"/>
    <w:rsid w:val="007276FC"/>
    <w:rsid w:val="00731C77"/>
    <w:rsid w:val="00735744"/>
    <w:rsid w:val="00742D8F"/>
    <w:rsid w:val="00743227"/>
    <w:rsid w:val="00743515"/>
    <w:rsid w:val="00746E38"/>
    <w:rsid w:val="00750BC5"/>
    <w:rsid w:val="007704FB"/>
    <w:rsid w:val="00776AA4"/>
    <w:rsid w:val="00782D01"/>
    <w:rsid w:val="00786CF1"/>
    <w:rsid w:val="0078776F"/>
    <w:rsid w:val="00792693"/>
    <w:rsid w:val="00793D85"/>
    <w:rsid w:val="0079483E"/>
    <w:rsid w:val="007962D9"/>
    <w:rsid w:val="007A38A2"/>
    <w:rsid w:val="007C3CAF"/>
    <w:rsid w:val="007C4376"/>
    <w:rsid w:val="007E45B3"/>
    <w:rsid w:val="007E460E"/>
    <w:rsid w:val="007E4A6C"/>
    <w:rsid w:val="007F12A7"/>
    <w:rsid w:val="007F28CF"/>
    <w:rsid w:val="00803476"/>
    <w:rsid w:val="00813FAB"/>
    <w:rsid w:val="00821BF0"/>
    <w:rsid w:val="00826829"/>
    <w:rsid w:val="00830127"/>
    <w:rsid w:val="008324F5"/>
    <w:rsid w:val="00834DCF"/>
    <w:rsid w:val="00837483"/>
    <w:rsid w:val="00844580"/>
    <w:rsid w:val="00854B4A"/>
    <w:rsid w:val="00857E70"/>
    <w:rsid w:val="008677E0"/>
    <w:rsid w:val="0088206C"/>
    <w:rsid w:val="00887E3B"/>
    <w:rsid w:val="008A0F0B"/>
    <w:rsid w:val="008B59C7"/>
    <w:rsid w:val="008B5FED"/>
    <w:rsid w:val="008C43D2"/>
    <w:rsid w:val="008C5086"/>
    <w:rsid w:val="008C51C6"/>
    <w:rsid w:val="008C5F9D"/>
    <w:rsid w:val="008C6AD3"/>
    <w:rsid w:val="008D373B"/>
    <w:rsid w:val="008F0064"/>
    <w:rsid w:val="009077C7"/>
    <w:rsid w:val="00924E6C"/>
    <w:rsid w:val="00931FD1"/>
    <w:rsid w:val="009410D7"/>
    <w:rsid w:val="009430DB"/>
    <w:rsid w:val="0094630E"/>
    <w:rsid w:val="00950A8C"/>
    <w:rsid w:val="00952E90"/>
    <w:rsid w:val="00953599"/>
    <w:rsid w:val="00953A8E"/>
    <w:rsid w:val="00966975"/>
    <w:rsid w:val="00970FD1"/>
    <w:rsid w:val="0097113C"/>
    <w:rsid w:val="00972AF3"/>
    <w:rsid w:val="009850D8"/>
    <w:rsid w:val="00985891"/>
    <w:rsid w:val="00993117"/>
    <w:rsid w:val="0099500D"/>
    <w:rsid w:val="0099749C"/>
    <w:rsid w:val="009A40E7"/>
    <w:rsid w:val="009C4B2E"/>
    <w:rsid w:val="009C7598"/>
    <w:rsid w:val="009D38D7"/>
    <w:rsid w:val="009D4215"/>
    <w:rsid w:val="009E0B55"/>
    <w:rsid w:val="00A0204F"/>
    <w:rsid w:val="00A205FC"/>
    <w:rsid w:val="00A22F7A"/>
    <w:rsid w:val="00A2381E"/>
    <w:rsid w:val="00A24844"/>
    <w:rsid w:val="00A31125"/>
    <w:rsid w:val="00A33FA7"/>
    <w:rsid w:val="00A41B7B"/>
    <w:rsid w:val="00A458C0"/>
    <w:rsid w:val="00A47AFD"/>
    <w:rsid w:val="00A622CF"/>
    <w:rsid w:val="00A70787"/>
    <w:rsid w:val="00A7316A"/>
    <w:rsid w:val="00A76F92"/>
    <w:rsid w:val="00A811DD"/>
    <w:rsid w:val="00A81359"/>
    <w:rsid w:val="00A82113"/>
    <w:rsid w:val="00A87C21"/>
    <w:rsid w:val="00A95879"/>
    <w:rsid w:val="00A95D80"/>
    <w:rsid w:val="00AA0BCD"/>
    <w:rsid w:val="00AB2962"/>
    <w:rsid w:val="00AC0C57"/>
    <w:rsid w:val="00AC15A1"/>
    <w:rsid w:val="00AD40B8"/>
    <w:rsid w:val="00AD54B9"/>
    <w:rsid w:val="00AD666B"/>
    <w:rsid w:val="00AE3FC0"/>
    <w:rsid w:val="00AF69E5"/>
    <w:rsid w:val="00B01A16"/>
    <w:rsid w:val="00B0483E"/>
    <w:rsid w:val="00B04F7A"/>
    <w:rsid w:val="00B05A2D"/>
    <w:rsid w:val="00B0778F"/>
    <w:rsid w:val="00B1048E"/>
    <w:rsid w:val="00B13F73"/>
    <w:rsid w:val="00B26B45"/>
    <w:rsid w:val="00B41AA7"/>
    <w:rsid w:val="00B50625"/>
    <w:rsid w:val="00B55F42"/>
    <w:rsid w:val="00B70410"/>
    <w:rsid w:val="00B70D0B"/>
    <w:rsid w:val="00B74610"/>
    <w:rsid w:val="00B83689"/>
    <w:rsid w:val="00B94D5B"/>
    <w:rsid w:val="00BA74FB"/>
    <w:rsid w:val="00BA7FE7"/>
    <w:rsid w:val="00BB50C8"/>
    <w:rsid w:val="00BC0F5C"/>
    <w:rsid w:val="00BD6164"/>
    <w:rsid w:val="00BE401D"/>
    <w:rsid w:val="00BE761C"/>
    <w:rsid w:val="00BF56BE"/>
    <w:rsid w:val="00C02920"/>
    <w:rsid w:val="00C02AC8"/>
    <w:rsid w:val="00C0383B"/>
    <w:rsid w:val="00C049D4"/>
    <w:rsid w:val="00C14297"/>
    <w:rsid w:val="00C204BE"/>
    <w:rsid w:val="00C242FE"/>
    <w:rsid w:val="00C24473"/>
    <w:rsid w:val="00C30792"/>
    <w:rsid w:val="00C60562"/>
    <w:rsid w:val="00C611BE"/>
    <w:rsid w:val="00C80911"/>
    <w:rsid w:val="00C85B77"/>
    <w:rsid w:val="00CA49B1"/>
    <w:rsid w:val="00CA6A15"/>
    <w:rsid w:val="00CB274B"/>
    <w:rsid w:val="00CC2FB4"/>
    <w:rsid w:val="00CC4705"/>
    <w:rsid w:val="00CD77BD"/>
    <w:rsid w:val="00CE5EB0"/>
    <w:rsid w:val="00CF057E"/>
    <w:rsid w:val="00CF1E94"/>
    <w:rsid w:val="00CF5476"/>
    <w:rsid w:val="00CF5F11"/>
    <w:rsid w:val="00CF76F7"/>
    <w:rsid w:val="00D00CC9"/>
    <w:rsid w:val="00D018C3"/>
    <w:rsid w:val="00D131C8"/>
    <w:rsid w:val="00D166E9"/>
    <w:rsid w:val="00D17120"/>
    <w:rsid w:val="00D24250"/>
    <w:rsid w:val="00D338F9"/>
    <w:rsid w:val="00D56B96"/>
    <w:rsid w:val="00D74EE2"/>
    <w:rsid w:val="00D83210"/>
    <w:rsid w:val="00D85455"/>
    <w:rsid w:val="00D930CE"/>
    <w:rsid w:val="00DA0433"/>
    <w:rsid w:val="00DA06DD"/>
    <w:rsid w:val="00DA6511"/>
    <w:rsid w:val="00DB4488"/>
    <w:rsid w:val="00DC4368"/>
    <w:rsid w:val="00DC44DE"/>
    <w:rsid w:val="00DC7260"/>
    <w:rsid w:val="00DD4EEE"/>
    <w:rsid w:val="00DE29BD"/>
    <w:rsid w:val="00DE7565"/>
    <w:rsid w:val="00E03264"/>
    <w:rsid w:val="00E1086F"/>
    <w:rsid w:val="00E206CA"/>
    <w:rsid w:val="00E4257A"/>
    <w:rsid w:val="00E51324"/>
    <w:rsid w:val="00E51D7D"/>
    <w:rsid w:val="00E563FE"/>
    <w:rsid w:val="00E56929"/>
    <w:rsid w:val="00E65CC6"/>
    <w:rsid w:val="00E70C52"/>
    <w:rsid w:val="00E76804"/>
    <w:rsid w:val="00E771FF"/>
    <w:rsid w:val="00E83A57"/>
    <w:rsid w:val="00E95A70"/>
    <w:rsid w:val="00EB3005"/>
    <w:rsid w:val="00EB667B"/>
    <w:rsid w:val="00EB72DA"/>
    <w:rsid w:val="00ED3A45"/>
    <w:rsid w:val="00ED670D"/>
    <w:rsid w:val="00ED7FA6"/>
    <w:rsid w:val="00EF18C8"/>
    <w:rsid w:val="00EF6143"/>
    <w:rsid w:val="00F027FC"/>
    <w:rsid w:val="00F0695F"/>
    <w:rsid w:val="00F06AA2"/>
    <w:rsid w:val="00F11418"/>
    <w:rsid w:val="00F14E6E"/>
    <w:rsid w:val="00F16D25"/>
    <w:rsid w:val="00F22DB8"/>
    <w:rsid w:val="00F349EF"/>
    <w:rsid w:val="00F37E36"/>
    <w:rsid w:val="00F40BED"/>
    <w:rsid w:val="00F4175C"/>
    <w:rsid w:val="00F44230"/>
    <w:rsid w:val="00F6601C"/>
    <w:rsid w:val="00F75C19"/>
    <w:rsid w:val="00F813C2"/>
    <w:rsid w:val="00F84A1A"/>
    <w:rsid w:val="00F856A6"/>
    <w:rsid w:val="00F9226A"/>
    <w:rsid w:val="00F94C62"/>
    <w:rsid w:val="00F96183"/>
    <w:rsid w:val="00F97814"/>
    <w:rsid w:val="00FA2C55"/>
    <w:rsid w:val="00FA39EE"/>
    <w:rsid w:val="00FA5CD9"/>
    <w:rsid w:val="00FC2543"/>
    <w:rsid w:val="00FC6547"/>
    <w:rsid w:val="00FD4201"/>
    <w:rsid w:val="00FF31DD"/>
    <w:rsid w:val="00FF3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E62282-1D66-4A43-94BA-D646B1FA5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0A8C"/>
  </w:style>
  <w:style w:type="paragraph" w:styleId="1">
    <w:name w:val="heading 1"/>
    <w:basedOn w:val="a"/>
    <w:link w:val="10"/>
    <w:uiPriority w:val="9"/>
    <w:qFormat/>
    <w:rsid w:val="0012254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D61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6D610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D6104"/>
    <w:rPr>
      <w:rFonts w:ascii="Tahoma" w:hAnsi="Tahoma" w:cs="Tahoma"/>
      <w:sz w:val="16"/>
      <w:szCs w:val="16"/>
    </w:rPr>
  </w:style>
  <w:style w:type="character" w:styleId="a6">
    <w:name w:val="Emphasis"/>
    <w:basedOn w:val="a0"/>
    <w:uiPriority w:val="20"/>
    <w:qFormat/>
    <w:rsid w:val="00FD4201"/>
    <w:rPr>
      <w:i/>
      <w:iCs/>
    </w:rPr>
  </w:style>
  <w:style w:type="character" w:styleId="a7">
    <w:name w:val="Strong"/>
    <w:basedOn w:val="a0"/>
    <w:uiPriority w:val="22"/>
    <w:qFormat/>
    <w:rsid w:val="00FD4201"/>
    <w:rPr>
      <w:b/>
      <w:bCs/>
    </w:rPr>
  </w:style>
  <w:style w:type="paragraph" w:styleId="HTML">
    <w:name w:val="HTML Preformatted"/>
    <w:basedOn w:val="a"/>
    <w:link w:val="HTML0"/>
    <w:uiPriority w:val="99"/>
    <w:unhideWhenUsed/>
    <w:rsid w:val="00A81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811DD"/>
    <w:rPr>
      <w:rFonts w:ascii="Courier New" w:eastAsia="Times New Roman" w:hAnsi="Courier New" w:cs="Courier New"/>
      <w:sz w:val="20"/>
      <w:szCs w:val="20"/>
    </w:rPr>
  </w:style>
  <w:style w:type="character" w:styleId="a8">
    <w:name w:val="Hyperlink"/>
    <w:basedOn w:val="a0"/>
    <w:link w:val="11"/>
    <w:uiPriority w:val="99"/>
    <w:unhideWhenUsed/>
    <w:rsid w:val="00A811DD"/>
    <w:rPr>
      <w:color w:val="0000FF"/>
      <w:u w:val="single"/>
    </w:rPr>
  </w:style>
  <w:style w:type="paragraph" w:styleId="a9">
    <w:name w:val="List Paragraph"/>
    <w:basedOn w:val="a"/>
    <w:uiPriority w:val="34"/>
    <w:qFormat/>
    <w:rsid w:val="0071550F"/>
    <w:pPr>
      <w:ind w:left="720"/>
      <w:contextualSpacing/>
    </w:pPr>
  </w:style>
  <w:style w:type="character" w:customStyle="1" w:styleId="blk">
    <w:name w:val="blk"/>
    <w:basedOn w:val="a0"/>
    <w:rsid w:val="00A622CF"/>
  </w:style>
  <w:style w:type="character" w:customStyle="1" w:styleId="nobr">
    <w:name w:val="nobr"/>
    <w:basedOn w:val="a0"/>
    <w:rsid w:val="00A622CF"/>
  </w:style>
  <w:style w:type="paragraph" w:customStyle="1" w:styleId="ConsPlusNormal">
    <w:name w:val="ConsPlusNormal"/>
    <w:link w:val="ConsPlusNormal1"/>
    <w:rsid w:val="00503E82"/>
    <w:pPr>
      <w:widowControl w:val="0"/>
      <w:autoSpaceDE w:val="0"/>
      <w:autoSpaceDN w:val="0"/>
      <w:adjustRightInd w:val="0"/>
      <w:spacing w:after="0" w:line="240" w:lineRule="auto"/>
    </w:pPr>
    <w:rPr>
      <w:rFonts w:ascii="Times New Roman" w:hAnsi="Times New Roman" w:cs="Times New Roman"/>
      <w:sz w:val="24"/>
      <w:szCs w:val="24"/>
    </w:rPr>
  </w:style>
  <w:style w:type="paragraph" w:styleId="aa">
    <w:name w:val="Normal (Web)"/>
    <w:basedOn w:val="a"/>
    <w:uiPriority w:val="99"/>
    <w:unhideWhenUsed/>
    <w:rsid w:val="007357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Title">
    <w:name w:val="ConsTitle"/>
    <w:uiPriority w:val="99"/>
    <w:rsid w:val="00735744"/>
    <w:pPr>
      <w:widowControl w:val="0"/>
      <w:autoSpaceDE w:val="0"/>
      <w:autoSpaceDN w:val="0"/>
      <w:adjustRightInd w:val="0"/>
      <w:spacing w:after="0" w:line="240" w:lineRule="auto"/>
      <w:ind w:right="19772"/>
    </w:pPr>
    <w:rPr>
      <w:rFonts w:ascii="Arial" w:eastAsia="Times New Roman" w:hAnsi="Arial" w:cs="Arial"/>
      <w:b/>
      <w:bCs/>
      <w:sz w:val="16"/>
      <w:szCs w:val="16"/>
      <w:lang w:eastAsia="en-US"/>
    </w:rPr>
  </w:style>
  <w:style w:type="paragraph" w:customStyle="1" w:styleId="ConsNormal">
    <w:name w:val="ConsNormal"/>
    <w:rsid w:val="00735744"/>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PlusTitle">
    <w:name w:val="ConsPlusTitle"/>
    <w:uiPriority w:val="99"/>
    <w:rsid w:val="00735744"/>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b">
    <w:name w:val="Body Text"/>
    <w:basedOn w:val="a"/>
    <w:link w:val="ac"/>
    <w:uiPriority w:val="99"/>
    <w:unhideWhenUsed/>
    <w:rsid w:val="00EF18C8"/>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uiPriority w:val="99"/>
    <w:rsid w:val="00EF18C8"/>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12254A"/>
    <w:rPr>
      <w:rFonts w:ascii="Times New Roman" w:eastAsia="Times New Roman" w:hAnsi="Times New Roman" w:cs="Times New Roman"/>
      <w:b/>
      <w:bCs/>
      <w:kern w:val="36"/>
      <w:sz w:val="48"/>
      <w:szCs w:val="48"/>
    </w:rPr>
  </w:style>
  <w:style w:type="paragraph" w:customStyle="1" w:styleId="ad">
    <w:name w:val="Нормальный (таблица)"/>
    <w:basedOn w:val="a"/>
    <w:next w:val="a"/>
    <w:uiPriority w:val="99"/>
    <w:rsid w:val="0012254A"/>
    <w:pPr>
      <w:widowControl w:val="0"/>
      <w:autoSpaceDE w:val="0"/>
      <w:autoSpaceDN w:val="0"/>
      <w:adjustRightInd w:val="0"/>
      <w:spacing w:after="0" w:line="240" w:lineRule="auto"/>
      <w:jc w:val="both"/>
    </w:pPr>
    <w:rPr>
      <w:rFonts w:ascii="Arial" w:hAnsi="Arial" w:cs="Arial"/>
      <w:sz w:val="24"/>
      <w:szCs w:val="24"/>
    </w:rPr>
  </w:style>
  <w:style w:type="paragraph" w:styleId="ae">
    <w:name w:val="No Spacing"/>
    <w:link w:val="af"/>
    <w:uiPriority w:val="1"/>
    <w:qFormat/>
    <w:rsid w:val="00BB50C8"/>
    <w:pPr>
      <w:spacing w:after="0" w:line="240" w:lineRule="auto"/>
    </w:pPr>
    <w:rPr>
      <w:rFonts w:ascii="Calibri" w:eastAsia="Times New Roman" w:hAnsi="Calibri" w:cs="Times New Roman"/>
    </w:rPr>
  </w:style>
  <w:style w:type="character" w:customStyle="1" w:styleId="af">
    <w:name w:val="Без интервала Знак"/>
    <w:link w:val="ae"/>
    <w:uiPriority w:val="1"/>
    <w:locked/>
    <w:rsid w:val="00BB50C8"/>
    <w:rPr>
      <w:rFonts w:ascii="Calibri" w:eastAsia="Times New Roman" w:hAnsi="Calibri" w:cs="Times New Roman"/>
    </w:rPr>
  </w:style>
  <w:style w:type="paragraph" w:customStyle="1" w:styleId="af0">
    <w:name w:val="Знак"/>
    <w:basedOn w:val="a"/>
    <w:rsid w:val="00E51D7D"/>
    <w:pPr>
      <w:tabs>
        <w:tab w:val="num" w:pos="720"/>
      </w:tabs>
      <w:spacing w:after="160" w:line="240" w:lineRule="exact"/>
      <w:ind w:left="720" w:hanging="360"/>
      <w:jc w:val="both"/>
    </w:pPr>
    <w:rPr>
      <w:rFonts w:ascii="Verdana" w:eastAsia="Times New Roman" w:hAnsi="Verdana" w:cs="Verdana"/>
      <w:sz w:val="20"/>
      <w:szCs w:val="20"/>
      <w:lang w:val="en-US" w:eastAsia="en-US"/>
    </w:rPr>
  </w:style>
  <w:style w:type="paragraph" w:customStyle="1" w:styleId="s1">
    <w:name w:val="s_1"/>
    <w:basedOn w:val="a"/>
    <w:rsid w:val="00D018C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22">
    <w:name w:val="s_22"/>
    <w:basedOn w:val="a"/>
    <w:rsid w:val="00D018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PlusNormal1">
    <w:name w:val="ConsPlusNormal1"/>
    <w:link w:val="ConsPlusNormal"/>
    <w:locked/>
    <w:rsid w:val="00CF057E"/>
    <w:rPr>
      <w:rFonts w:ascii="Times New Roman" w:hAnsi="Times New Roman" w:cs="Times New Roman"/>
      <w:sz w:val="24"/>
      <w:szCs w:val="24"/>
    </w:rPr>
  </w:style>
  <w:style w:type="paragraph" w:customStyle="1" w:styleId="11">
    <w:name w:val="Гиперссылка1"/>
    <w:basedOn w:val="a"/>
    <w:link w:val="a8"/>
    <w:uiPriority w:val="99"/>
    <w:rsid w:val="007704FB"/>
    <w:pPr>
      <w:spacing w:after="0" w:line="240" w:lineRule="auto"/>
    </w:pPr>
    <w:rPr>
      <w:color w:val="0000FF"/>
      <w:u w:val="single"/>
    </w:rPr>
  </w:style>
  <w:style w:type="paragraph" w:styleId="af1">
    <w:name w:val="header"/>
    <w:basedOn w:val="a"/>
    <w:link w:val="af2"/>
    <w:uiPriority w:val="99"/>
    <w:unhideWhenUsed/>
    <w:rsid w:val="00E65CC6"/>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E65CC6"/>
  </w:style>
  <w:style w:type="paragraph" w:styleId="af3">
    <w:name w:val="footer"/>
    <w:basedOn w:val="a"/>
    <w:link w:val="af4"/>
    <w:uiPriority w:val="99"/>
    <w:unhideWhenUsed/>
    <w:rsid w:val="00E65CC6"/>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E65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020973">
      <w:bodyDiv w:val="1"/>
      <w:marLeft w:val="0"/>
      <w:marRight w:val="0"/>
      <w:marTop w:val="0"/>
      <w:marBottom w:val="0"/>
      <w:divBdr>
        <w:top w:val="none" w:sz="0" w:space="0" w:color="auto"/>
        <w:left w:val="none" w:sz="0" w:space="0" w:color="auto"/>
        <w:bottom w:val="none" w:sz="0" w:space="0" w:color="auto"/>
        <w:right w:val="none" w:sz="0" w:space="0" w:color="auto"/>
      </w:divBdr>
    </w:div>
    <w:div w:id="174733181">
      <w:bodyDiv w:val="1"/>
      <w:marLeft w:val="0"/>
      <w:marRight w:val="0"/>
      <w:marTop w:val="0"/>
      <w:marBottom w:val="0"/>
      <w:divBdr>
        <w:top w:val="none" w:sz="0" w:space="0" w:color="auto"/>
        <w:left w:val="none" w:sz="0" w:space="0" w:color="auto"/>
        <w:bottom w:val="none" w:sz="0" w:space="0" w:color="auto"/>
        <w:right w:val="none" w:sz="0" w:space="0" w:color="auto"/>
      </w:divBdr>
    </w:div>
    <w:div w:id="654996713">
      <w:bodyDiv w:val="1"/>
      <w:marLeft w:val="0"/>
      <w:marRight w:val="0"/>
      <w:marTop w:val="0"/>
      <w:marBottom w:val="0"/>
      <w:divBdr>
        <w:top w:val="none" w:sz="0" w:space="0" w:color="auto"/>
        <w:left w:val="none" w:sz="0" w:space="0" w:color="auto"/>
        <w:bottom w:val="none" w:sz="0" w:space="0" w:color="auto"/>
        <w:right w:val="none" w:sz="0" w:space="0" w:color="auto"/>
      </w:divBdr>
    </w:div>
    <w:div w:id="728068000">
      <w:bodyDiv w:val="1"/>
      <w:marLeft w:val="0"/>
      <w:marRight w:val="0"/>
      <w:marTop w:val="0"/>
      <w:marBottom w:val="0"/>
      <w:divBdr>
        <w:top w:val="none" w:sz="0" w:space="0" w:color="auto"/>
        <w:left w:val="none" w:sz="0" w:space="0" w:color="auto"/>
        <w:bottom w:val="none" w:sz="0" w:space="0" w:color="auto"/>
        <w:right w:val="none" w:sz="0" w:space="0" w:color="auto"/>
      </w:divBdr>
    </w:div>
    <w:div w:id="752553646">
      <w:bodyDiv w:val="1"/>
      <w:marLeft w:val="0"/>
      <w:marRight w:val="0"/>
      <w:marTop w:val="0"/>
      <w:marBottom w:val="0"/>
      <w:divBdr>
        <w:top w:val="none" w:sz="0" w:space="0" w:color="auto"/>
        <w:left w:val="none" w:sz="0" w:space="0" w:color="auto"/>
        <w:bottom w:val="none" w:sz="0" w:space="0" w:color="auto"/>
        <w:right w:val="none" w:sz="0" w:space="0" w:color="auto"/>
      </w:divBdr>
      <w:divsChild>
        <w:div w:id="1372880728">
          <w:marLeft w:val="0"/>
          <w:marRight w:val="0"/>
          <w:marTop w:val="0"/>
          <w:marBottom w:val="0"/>
          <w:divBdr>
            <w:top w:val="none" w:sz="0" w:space="0" w:color="auto"/>
            <w:left w:val="single" w:sz="4" w:space="0" w:color="DCDCDC"/>
            <w:bottom w:val="none" w:sz="0" w:space="0" w:color="auto"/>
            <w:right w:val="single" w:sz="4" w:space="0" w:color="DCDCDC"/>
          </w:divBdr>
          <w:divsChild>
            <w:div w:id="1693334884">
              <w:marLeft w:val="0"/>
              <w:marRight w:val="0"/>
              <w:marTop w:val="0"/>
              <w:marBottom w:val="0"/>
              <w:divBdr>
                <w:top w:val="none" w:sz="0" w:space="0" w:color="auto"/>
                <w:left w:val="none" w:sz="0" w:space="0" w:color="auto"/>
                <w:bottom w:val="none" w:sz="0" w:space="0" w:color="auto"/>
                <w:right w:val="none" w:sz="0" w:space="0" w:color="auto"/>
              </w:divBdr>
              <w:divsChild>
                <w:div w:id="193541730">
                  <w:marLeft w:val="60"/>
                  <w:marRight w:val="60"/>
                  <w:marTop w:val="100"/>
                  <w:marBottom w:val="100"/>
                  <w:divBdr>
                    <w:top w:val="none" w:sz="0" w:space="0" w:color="auto"/>
                    <w:left w:val="none" w:sz="0" w:space="0" w:color="auto"/>
                    <w:bottom w:val="none" w:sz="0" w:space="0" w:color="auto"/>
                    <w:right w:val="none" w:sz="0" w:space="0" w:color="auto"/>
                  </w:divBdr>
                </w:div>
                <w:div w:id="401413460">
                  <w:marLeft w:val="60"/>
                  <w:marRight w:val="60"/>
                  <w:marTop w:val="100"/>
                  <w:marBottom w:val="100"/>
                  <w:divBdr>
                    <w:top w:val="none" w:sz="0" w:space="0" w:color="auto"/>
                    <w:left w:val="none" w:sz="0" w:space="0" w:color="auto"/>
                    <w:bottom w:val="none" w:sz="0" w:space="0" w:color="auto"/>
                    <w:right w:val="none" w:sz="0" w:space="0" w:color="auto"/>
                  </w:divBdr>
                  <w:divsChild>
                    <w:div w:id="1928418791">
                      <w:marLeft w:val="0"/>
                      <w:marRight w:val="0"/>
                      <w:marTop w:val="0"/>
                      <w:marBottom w:val="0"/>
                      <w:divBdr>
                        <w:top w:val="none" w:sz="0" w:space="0" w:color="auto"/>
                        <w:left w:val="none" w:sz="0" w:space="0" w:color="auto"/>
                        <w:bottom w:val="none" w:sz="0" w:space="0" w:color="auto"/>
                        <w:right w:val="none" w:sz="0" w:space="0" w:color="auto"/>
                      </w:divBdr>
                    </w:div>
                  </w:divsChild>
                </w:div>
                <w:div w:id="536042899">
                  <w:marLeft w:val="60"/>
                  <w:marRight w:val="60"/>
                  <w:marTop w:val="100"/>
                  <w:marBottom w:val="100"/>
                  <w:divBdr>
                    <w:top w:val="none" w:sz="0" w:space="0" w:color="auto"/>
                    <w:left w:val="none" w:sz="0" w:space="0" w:color="auto"/>
                    <w:bottom w:val="none" w:sz="0" w:space="0" w:color="auto"/>
                    <w:right w:val="none" w:sz="0" w:space="0" w:color="auto"/>
                  </w:divBdr>
                  <w:divsChild>
                    <w:div w:id="1228224260">
                      <w:marLeft w:val="0"/>
                      <w:marRight w:val="0"/>
                      <w:marTop w:val="0"/>
                      <w:marBottom w:val="0"/>
                      <w:divBdr>
                        <w:top w:val="none" w:sz="0" w:space="0" w:color="auto"/>
                        <w:left w:val="none" w:sz="0" w:space="0" w:color="auto"/>
                        <w:bottom w:val="none" w:sz="0" w:space="0" w:color="auto"/>
                        <w:right w:val="none" w:sz="0" w:space="0" w:color="auto"/>
                      </w:divBdr>
                    </w:div>
                  </w:divsChild>
                </w:div>
                <w:div w:id="975531082">
                  <w:marLeft w:val="60"/>
                  <w:marRight w:val="60"/>
                  <w:marTop w:val="100"/>
                  <w:marBottom w:val="100"/>
                  <w:divBdr>
                    <w:top w:val="none" w:sz="0" w:space="0" w:color="auto"/>
                    <w:left w:val="none" w:sz="0" w:space="0" w:color="auto"/>
                    <w:bottom w:val="none" w:sz="0" w:space="0" w:color="auto"/>
                    <w:right w:val="none" w:sz="0" w:space="0" w:color="auto"/>
                  </w:divBdr>
                  <w:divsChild>
                    <w:div w:id="1440225400">
                      <w:marLeft w:val="0"/>
                      <w:marRight w:val="0"/>
                      <w:marTop w:val="0"/>
                      <w:marBottom w:val="0"/>
                      <w:divBdr>
                        <w:top w:val="none" w:sz="0" w:space="0" w:color="auto"/>
                        <w:left w:val="none" w:sz="0" w:space="0" w:color="auto"/>
                        <w:bottom w:val="none" w:sz="0" w:space="0" w:color="auto"/>
                        <w:right w:val="none" w:sz="0" w:space="0" w:color="auto"/>
                      </w:divBdr>
                    </w:div>
                  </w:divsChild>
                </w:div>
                <w:div w:id="1253703750">
                  <w:marLeft w:val="60"/>
                  <w:marRight w:val="60"/>
                  <w:marTop w:val="100"/>
                  <w:marBottom w:val="100"/>
                  <w:divBdr>
                    <w:top w:val="none" w:sz="0" w:space="0" w:color="auto"/>
                    <w:left w:val="none" w:sz="0" w:space="0" w:color="auto"/>
                    <w:bottom w:val="none" w:sz="0" w:space="0" w:color="auto"/>
                    <w:right w:val="none" w:sz="0" w:space="0" w:color="auto"/>
                  </w:divBdr>
                </w:div>
                <w:div w:id="1399672379">
                  <w:marLeft w:val="0"/>
                  <w:marRight w:val="0"/>
                  <w:marTop w:val="0"/>
                  <w:marBottom w:val="0"/>
                  <w:divBdr>
                    <w:top w:val="none" w:sz="0" w:space="0" w:color="auto"/>
                    <w:left w:val="single" w:sz="12" w:space="0" w:color="CED3F1"/>
                    <w:bottom w:val="none" w:sz="0" w:space="0" w:color="auto"/>
                    <w:right w:val="none" w:sz="0" w:space="0" w:color="auto"/>
                  </w:divBdr>
                  <w:divsChild>
                    <w:div w:id="1193611067">
                      <w:marLeft w:val="0"/>
                      <w:marRight w:val="0"/>
                      <w:marTop w:val="0"/>
                      <w:marBottom w:val="0"/>
                      <w:divBdr>
                        <w:top w:val="none" w:sz="0" w:space="0" w:color="auto"/>
                        <w:left w:val="none" w:sz="0" w:space="0" w:color="auto"/>
                        <w:bottom w:val="none" w:sz="0" w:space="0" w:color="auto"/>
                        <w:right w:val="none" w:sz="0" w:space="0" w:color="auto"/>
                      </w:divBdr>
                    </w:div>
                  </w:divsChild>
                </w:div>
                <w:div w:id="1472791822">
                  <w:marLeft w:val="60"/>
                  <w:marRight w:val="60"/>
                  <w:marTop w:val="100"/>
                  <w:marBottom w:val="100"/>
                  <w:divBdr>
                    <w:top w:val="none" w:sz="0" w:space="0" w:color="auto"/>
                    <w:left w:val="none" w:sz="0" w:space="0" w:color="auto"/>
                    <w:bottom w:val="none" w:sz="0" w:space="0" w:color="auto"/>
                    <w:right w:val="none" w:sz="0" w:space="0" w:color="auto"/>
                  </w:divBdr>
                  <w:divsChild>
                    <w:div w:id="662783997">
                      <w:marLeft w:val="0"/>
                      <w:marRight w:val="0"/>
                      <w:marTop w:val="0"/>
                      <w:marBottom w:val="0"/>
                      <w:divBdr>
                        <w:top w:val="none" w:sz="0" w:space="0" w:color="auto"/>
                        <w:left w:val="none" w:sz="0" w:space="0" w:color="auto"/>
                        <w:bottom w:val="none" w:sz="0" w:space="0" w:color="auto"/>
                        <w:right w:val="none" w:sz="0" w:space="0" w:color="auto"/>
                      </w:divBdr>
                    </w:div>
                  </w:divsChild>
                </w:div>
                <w:div w:id="1684553483">
                  <w:marLeft w:val="60"/>
                  <w:marRight w:val="60"/>
                  <w:marTop w:val="100"/>
                  <w:marBottom w:val="100"/>
                  <w:divBdr>
                    <w:top w:val="none" w:sz="0" w:space="0" w:color="auto"/>
                    <w:left w:val="none" w:sz="0" w:space="0" w:color="auto"/>
                    <w:bottom w:val="none" w:sz="0" w:space="0" w:color="auto"/>
                    <w:right w:val="none" w:sz="0" w:space="0" w:color="auto"/>
                  </w:divBdr>
                  <w:divsChild>
                    <w:div w:id="215510637">
                      <w:marLeft w:val="0"/>
                      <w:marRight w:val="0"/>
                      <w:marTop w:val="0"/>
                      <w:marBottom w:val="0"/>
                      <w:divBdr>
                        <w:top w:val="none" w:sz="0" w:space="0" w:color="auto"/>
                        <w:left w:val="none" w:sz="0" w:space="0" w:color="auto"/>
                        <w:bottom w:val="none" w:sz="0" w:space="0" w:color="auto"/>
                        <w:right w:val="none" w:sz="0" w:space="0" w:color="auto"/>
                      </w:divBdr>
                    </w:div>
                  </w:divsChild>
                </w:div>
                <w:div w:id="1703945063">
                  <w:marLeft w:val="60"/>
                  <w:marRight w:val="60"/>
                  <w:marTop w:val="100"/>
                  <w:marBottom w:val="100"/>
                  <w:divBdr>
                    <w:top w:val="none" w:sz="0" w:space="0" w:color="auto"/>
                    <w:left w:val="none" w:sz="0" w:space="0" w:color="auto"/>
                    <w:bottom w:val="none" w:sz="0" w:space="0" w:color="auto"/>
                    <w:right w:val="none" w:sz="0" w:space="0" w:color="auto"/>
                  </w:divBdr>
                  <w:divsChild>
                    <w:div w:id="160203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038586">
      <w:bodyDiv w:val="1"/>
      <w:marLeft w:val="0"/>
      <w:marRight w:val="0"/>
      <w:marTop w:val="0"/>
      <w:marBottom w:val="0"/>
      <w:divBdr>
        <w:top w:val="none" w:sz="0" w:space="0" w:color="auto"/>
        <w:left w:val="none" w:sz="0" w:space="0" w:color="auto"/>
        <w:bottom w:val="none" w:sz="0" w:space="0" w:color="auto"/>
        <w:right w:val="none" w:sz="0" w:space="0" w:color="auto"/>
      </w:divBdr>
      <w:divsChild>
        <w:div w:id="21637418">
          <w:marLeft w:val="0"/>
          <w:marRight w:val="0"/>
          <w:marTop w:val="0"/>
          <w:marBottom w:val="0"/>
          <w:divBdr>
            <w:top w:val="none" w:sz="0" w:space="0" w:color="auto"/>
            <w:left w:val="none" w:sz="0" w:space="0" w:color="auto"/>
            <w:bottom w:val="none" w:sz="0" w:space="0" w:color="auto"/>
            <w:right w:val="none" w:sz="0" w:space="0" w:color="auto"/>
          </w:divBdr>
          <w:divsChild>
            <w:div w:id="259922626">
              <w:marLeft w:val="0"/>
              <w:marRight w:val="0"/>
              <w:marTop w:val="0"/>
              <w:marBottom w:val="0"/>
              <w:divBdr>
                <w:top w:val="none" w:sz="0" w:space="0" w:color="auto"/>
                <w:left w:val="none" w:sz="0" w:space="0" w:color="auto"/>
                <w:bottom w:val="none" w:sz="0" w:space="0" w:color="auto"/>
                <w:right w:val="none" w:sz="0" w:space="0" w:color="auto"/>
              </w:divBdr>
            </w:div>
            <w:div w:id="15253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955139">
      <w:bodyDiv w:val="1"/>
      <w:marLeft w:val="0"/>
      <w:marRight w:val="0"/>
      <w:marTop w:val="0"/>
      <w:marBottom w:val="0"/>
      <w:divBdr>
        <w:top w:val="none" w:sz="0" w:space="0" w:color="auto"/>
        <w:left w:val="none" w:sz="0" w:space="0" w:color="auto"/>
        <w:bottom w:val="none" w:sz="0" w:space="0" w:color="auto"/>
        <w:right w:val="none" w:sz="0" w:space="0" w:color="auto"/>
      </w:divBdr>
    </w:div>
    <w:div w:id="1094329016">
      <w:bodyDiv w:val="1"/>
      <w:marLeft w:val="0"/>
      <w:marRight w:val="0"/>
      <w:marTop w:val="0"/>
      <w:marBottom w:val="0"/>
      <w:divBdr>
        <w:top w:val="none" w:sz="0" w:space="0" w:color="auto"/>
        <w:left w:val="none" w:sz="0" w:space="0" w:color="auto"/>
        <w:bottom w:val="none" w:sz="0" w:space="0" w:color="auto"/>
        <w:right w:val="none" w:sz="0" w:space="0" w:color="auto"/>
      </w:divBdr>
    </w:div>
    <w:div w:id="1380545431">
      <w:bodyDiv w:val="1"/>
      <w:marLeft w:val="0"/>
      <w:marRight w:val="0"/>
      <w:marTop w:val="0"/>
      <w:marBottom w:val="0"/>
      <w:divBdr>
        <w:top w:val="none" w:sz="0" w:space="0" w:color="auto"/>
        <w:left w:val="none" w:sz="0" w:space="0" w:color="auto"/>
        <w:bottom w:val="none" w:sz="0" w:space="0" w:color="auto"/>
        <w:right w:val="none" w:sz="0" w:space="0" w:color="auto"/>
      </w:divBdr>
    </w:div>
    <w:div w:id="1461877146">
      <w:bodyDiv w:val="1"/>
      <w:marLeft w:val="0"/>
      <w:marRight w:val="0"/>
      <w:marTop w:val="0"/>
      <w:marBottom w:val="0"/>
      <w:divBdr>
        <w:top w:val="none" w:sz="0" w:space="0" w:color="auto"/>
        <w:left w:val="none" w:sz="0" w:space="0" w:color="auto"/>
        <w:bottom w:val="none" w:sz="0" w:space="0" w:color="auto"/>
        <w:right w:val="none" w:sz="0" w:space="0" w:color="auto"/>
      </w:divBdr>
      <w:divsChild>
        <w:div w:id="2046440961">
          <w:marLeft w:val="0"/>
          <w:marRight w:val="0"/>
          <w:marTop w:val="0"/>
          <w:marBottom w:val="0"/>
          <w:divBdr>
            <w:top w:val="none" w:sz="0" w:space="0" w:color="auto"/>
            <w:left w:val="none" w:sz="0" w:space="0" w:color="auto"/>
            <w:bottom w:val="none" w:sz="0" w:space="0" w:color="auto"/>
            <w:right w:val="none" w:sz="0" w:space="0" w:color="auto"/>
          </w:divBdr>
        </w:div>
      </w:divsChild>
    </w:div>
    <w:div w:id="1594822729">
      <w:bodyDiv w:val="1"/>
      <w:marLeft w:val="0"/>
      <w:marRight w:val="0"/>
      <w:marTop w:val="0"/>
      <w:marBottom w:val="0"/>
      <w:divBdr>
        <w:top w:val="none" w:sz="0" w:space="0" w:color="auto"/>
        <w:left w:val="none" w:sz="0" w:space="0" w:color="auto"/>
        <w:bottom w:val="none" w:sz="0" w:space="0" w:color="auto"/>
        <w:right w:val="none" w:sz="0" w:space="0" w:color="auto"/>
      </w:divBdr>
    </w:div>
    <w:div w:id="1638877039">
      <w:bodyDiv w:val="1"/>
      <w:marLeft w:val="0"/>
      <w:marRight w:val="0"/>
      <w:marTop w:val="0"/>
      <w:marBottom w:val="0"/>
      <w:divBdr>
        <w:top w:val="none" w:sz="0" w:space="0" w:color="auto"/>
        <w:left w:val="none" w:sz="0" w:space="0" w:color="auto"/>
        <w:bottom w:val="none" w:sz="0" w:space="0" w:color="auto"/>
        <w:right w:val="none" w:sz="0" w:space="0" w:color="auto"/>
      </w:divBdr>
    </w:div>
    <w:div w:id="1679457402">
      <w:bodyDiv w:val="1"/>
      <w:marLeft w:val="0"/>
      <w:marRight w:val="0"/>
      <w:marTop w:val="0"/>
      <w:marBottom w:val="0"/>
      <w:divBdr>
        <w:top w:val="none" w:sz="0" w:space="0" w:color="auto"/>
        <w:left w:val="none" w:sz="0" w:space="0" w:color="auto"/>
        <w:bottom w:val="none" w:sz="0" w:space="0" w:color="auto"/>
        <w:right w:val="none" w:sz="0" w:space="0" w:color="auto"/>
      </w:divBdr>
    </w:div>
    <w:div w:id="2092655588">
      <w:bodyDiv w:val="1"/>
      <w:marLeft w:val="0"/>
      <w:marRight w:val="0"/>
      <w:marTop w:val="0"/>
      <w:marBottom w:val="0"/>
      <w:divBdr>
        <w:top w:val="none" w:sz="0" w:space="0" w:color="auto"/>
        <w:left w:val="none" w:sz="0" w:space="0" w:color="auto"/>
        <w:bottom w:val="none" w:sz="0" w:space="0" w:color="auto"/>
        <w:right w:val="none" w:sz="0" w:space="0" w:color="auto"/>
      </w:divBdr>
      <w:divsChild>
        <w:div w:id="1444812317">
          <w:marLeft w:val="0"/>
          <w:marRight w:val="0"/>
          <w:marTop w:val="0"/>
          <w:marBottom w:val="0"/>
          <w:divBdr>
            <w:top w:val="none" w:sz="0" w:space="0" w:color="auto"/>
            <w:left w:val="none" w:sz="0" w:space="0" w:color="auto"/>
            <w:bottom w:val="none" w:sz="0" w:space="0" w:color="auto"/>
            <w:right w:val="none" w:sz="0" w:space="0" w:color="auto"/>
          </w:divBdr>
        </w:div>
        <w:div w:id="2014797119">
          <w:marLeft w:val="0"/>
          <w:marRight w:val="0"/>
          <w:marTop w:val="0"/>
          <w:marBottom w:val="0"/>
          <w:divBdr>
            <w:top w:val="none" w:sz="0" w:space="0" w:color="auto"/>
            <w:left w:val="none" w:sz="0" w:space="0" w:color="auto"/>
            <w:bottom w:val="none" w:sz="0" w:space="0" w:color="auto"/>
            <w:right w:val="none" w:sz="0" w:space="0" w:color="auto"/>
          </w:divBdr>
        </w:div>
        <w:div w:id="1469006187">
          <w:marLeft w:val="0"/>
          <w:marRight w:val="0"/>
          <w:marTop w:val="0"/>
          <w:marBottom w:val="0"/>
          <w:divBdr>
            <w:top w:val="none" w:sz="0" w:space="0" w:color="auto"/>
            <w:left w:val="none" w:sz="0" w:space="0" w:color="auto"/>
            <w:bottom w:val="none" w:sz="0" w:space="0" w:color="auto"/>
            <w:right w:val="none" w:sz="0" w:space="0" w:color="auto"/>
          </w:divBdr>
        </w:div>
        <w:div w:id="861670688">
          <w:marLeft w:val="0"/>
          <w:marRight w:val="0"/>
          <w:marTop w:val="0"/>
          <w:marBottom w:val="0"/>
          <w:divBdr>
            <w:top w:val="none" w:sz="0" w:space="0" w:color="auto"/>
            <w:left w:val="none" w:sz="0" w:space="0" w:color="auto"/>
            <w:bottom w:val="none" w:sz="0" w:space="0" w:color="auto"/>
            <w:right w:val="none" w:sz="0" w:space="0" w:color="auto"/>
          </w:divBdr>
        </w:div>
        <w:div w:id="1962952058">
          <w:marLeft w:val="0"/>
          <w:marRight w:val="0"/>
          <w:marTop w:val="0"/>
          <w:marBottom w:val="0"/>
          <w:divBdr>
            <w:top w:val="none" w:sz="0" w:space="0" w:color="auto"/>
            <w:left w:val="none" w:sz="0" w:space="0" w:color="auto"/>
            <w:bottom w:val="none" w:sz="0" w:space="0" w:color="auto"/>
            <w:right w:val="none" w:sz="0" w:space="0" w:color="auto"/>
          </w:divBdr>
          <w:divsChild>
            <w:div w:id="53431767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56A1D-9842-46F6-887C-A2B09F004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16</Pages>
  <Words>5644</Words>
  <Characters>32171</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37740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Администрация</dc:creator>
  <cp:lastModifiedBy>ГершеновичТС</cp:lastModifiedBy>
  <cp:revision>21</cp:revision>
  <cp:lastPrinted>2026-07-01T05:38:00Z</cp:lastPrinted>
  <dcterms:created xsi:type="dcterms:W3CDTF">2020-11-03T02:55:00Z</dcterms:created>
  <dcterms:modified xsi:type="dcterms:W3CDTF">2026-07-02T07:38:00Z</dcterms:modified>
</cp:coreProperties>
</file>